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42FE0" w14:textId="0282F966" w:rsidR="00137B81" w:rsidRDefault="00505CF9" w:rsidP="008C7C0C">
      <w:pPr>
        <w:tabs>
          <w:tab w:val="left" w:pos="1979"/>
        </w:tabs>
        <w:spacing w:afterLines="5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#11</w:t>
      </w:r>
      <w:r w:rsidR="008C7C0C">
        <w:rPr>
          <w:rFonts w:ascii="Arial" w:hAnsi="Arial" w:cs="Arial" w:hint="eastAsia"/>
          <w:b/>
          <w:bCs/>
          <w:sz w:val="24"/>
          <w:szCs w:val="24"/>
          <w:lang w:val="en-US"/>
        </w:rPr>
        <w:t>6</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bookmarkStart w:id="1" w:name="_GoBack"/>
      <w:r w:rsidR="00AC39F3" w:rsidRPr="00AC39F3">
        <w:rPr>
          <w:rFonts w:ascii="Arial" w:hAnsi="Arial" w:cs="Arial"/>
          <w:b/>
          <w:bCs/>
          <w:sz w:val="24"/>
          <w:szCs w:val="24"/>
          <w:lang w:val="en-US" w:eastAsia="en-US"/>
        </w:rPr>
        <w:t>R2-2109973</w:t>
      </w:r>
      <w:bookmarkEnd w:id="1"/>
    </w:p>
    <w:bookmarkEnd w:id="0"/>
    <w:p w14:paraId="2B7D6F15" w14:textId="4735D87A" w:rsidR="00137B81" w:rsidRDefault="008C7C0C"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hint="eastAsia"/>
          <w:b/>
          <w:bCs/>
          <w:sz w:val="24"/>
          <w:szCs w:val="24"/>
          <w:lang w:val="en-US"/>
        </w:rPr>
        <w:t>Online</w:t>
      </w:r>
      <w:r w:rsidR="00505CF9">
        <w:rPr>
          <w:rFonts w:ascii="Arial" w:hAnsi="Arial" w:cs="Arial"/>
          <w:b/>
          <w:bCs/>
          <w:sz w:val="24"/>
          <w:szCs w:val="24"/>
          <w:lang w:val="en-US" w:eastAsia="en-US"/>
        </w:rPr>
        <w:t xml:space="preserve">, </w:t>
      </w:r>
      <w:r>
        <w:rPr>
          <w:rFonts w:ascii="Arial" w:hAnsi="Arial" w:cs="Arial"/>
          <w:b/>
          <w:bCs/>
          <w:sz w:val="24"/>
          <w:szCs w:val="24"/>
          <w:lang w:val="en-US" w:eastAsia="en-US"/>
        </w:rPr>
        <w:t xml:space="preserve">1 </w:t>
      </w:r>
      <w:r w:rsidR="00505CF9">
        <w:rPr>
          <w:rFonts w:ascii="Arial" w:hAnsi="Arial" w:cs="Arial"/>
          <w:b/>
          <w:bCs/>
          <w:sz w:val="24"/>
          <w:szCs w:val="24"/>
          <w:lang w:val="en-US" w:eastAsia="en-US"/>
        </w:rPr>
        <w:t xml:space="preserve">– </w:t>
      </w:r>
      <w:r>
        <w:rPr>
          <w:rFonts w:ascii="Arial" w:hAnsi="Arial" w:cs="Arial"/>
          <w:b/>
          <w:bCs/>
          <w:sz w:val="24"/>
          <w:szCs w:val="24"/>
          <w:lang w:val="en-US" w:eastAsia="en-US"/>
        </w:rPr>
        <w:t>12</w:t>
      </w:r>
      <w:r w:rsidR="00505CF9">
        <w:rPr>
          <w:rFonts w:ascii="Arial" w:hAnsi="Arial" w:cs="Arial"/>
          <w:b/>
          <w:bCs/>
          <w:sz w:val="24"/>
          <w:szCs w:val="24"/>
          <w:lang w:val="en-US" w:eastAsia="en-US"/>
        </w:rPr>
        <w:t xml:space="preserve"> </w:t>
      </w:r>
      <w:r>
        <w:rPr>
          <w:rFonts w:ascii="Arial" w:hAnsi="Arial" w:cs="Arial"/>
          <w:b/>
          <w:bCs/>
          <w:sz w:val="24"/>
          <w:szCs w:val="24"/>
          <w:lang w:val="en-US" w:eastAsia="en-US"/>
        </w:rPr>
        <w:t>November</w:t>
      </w:r>
      <w:r w:rsidR="00505CF9">
        <w:rPr>
          <w:rFonts w:ascii="Arial" w:hAnsi="Arial" w:cs="Arial"/>
          <w:b/>
          <w:bCs/>
          <w:sz w:val="24"/>
          <w:szCs w:val="24"/>
          <w:lang w:val="en-US" w:eastAsia="en-US"/>
        </w:rPr>
        <w:t xml:space="preserve"> 2021</w:t>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t xml:space="preserve">    </w:t>
      </w:r>
      <w:r w:rsidR="00505CF9">
        <w:rPr>
          <w:rFonts w:ascii="Arial" w:hAnsi="Arial" w:cs="Arial"/>
          <w:b/>
          <w:bCs/>
          <w:sz w:val="24"/>
          <w:szCs w:val="24"/>
          <w:lang w:val="en-US" w:eastAsia="en-US"/>
        </w:rPr>
        <w:tab/>
        <w:t xml:space="preserve"> </w:t>
      </w:r>
    </w:p>
    <w:p w14:paraId="061B46C8" w14:textId="77777777" w:rsidR="00137B81" w:rsidRDefault="00137B81" w:rsidP="008C7C0C">
      <w:pPr>
        <w:tabs>
          <w:tab w:val="left" w:pos="1979"/>
        </w:tabs>
        <w:spacing w:afterLines="50" w:line="240" w:lineRule="atLeast"/>
        <w:jc w:val="left"/>
        <w:rPr>
          <w:rFonts w:ascii="Arial" w:hAnsi="Arial" w:cs="Arial"/>
          <w:b/>
          <w:bCs/>
          <w:sz w:val="24"/>
          <w:szCs w:val="24"/>
          <w:lang w:val="en-US" w:eastAsia="en-US"/>
        </w:rPr>
      </w:pPr>
    </w:p>
    <w:p w14:paraId="5F772B70" w14:textId="7F54B135"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r w:rsidR="008C7C0C">
        <w:rPr>
          <w:rFonts w:ascii="Arial" w:hAnsi="Arial" w:cs="Arial"/>
          <w:b/>
          <w:bCs/>
          <w:sz w:val="24"/>
          <w:szCs w:val="24"/>
          <w:lang w:val="en-US" w:eastAsia="en-US"/>
        </w:rPr>
        <w:t xml:space="preserve">, </w:t>
      </w:r>
      <w:r w:rsidR="008E79C6" w:rsidRPr="008E79C6">
        <w:rPr>
          <w:rFonts w:ascii="Arial" w:hAnsi="Arial" w:cs="Arial"/>
          <w:b/>
          <w:bCs/>
          <w:sz w:val="24"/>
          <w:szCs w:val="24"/>
        </w:rPr>
        <w:t>Nokia, Nokia Shanghai Bell</w:t>
      </w:r>
      <w:r w:rsidR="008E79C6">
        <w:rPr>
          <w:rFonts w:ascii="Arial" w:hAnsi="Arial" w:cs="Arial"/>
          <w:b/>
          <w:bCs/>
          <w:sz w:val="24"/>
          <w:szCs w:val="24"/>
        </w:rPr>
        <w:t xml:space="preserve">, </w:t>
      </w:r>
      <w:r w:rsidR="002C13F6" w:rsidRPr="002C13F6">
        <w:rPr>
          <w:rFonts w:ascii="Arial" w:hAnsi="Arial" w:cs="Arial"/>
          <w:b/>
          <w:bCs/>
          <w:sz w:val="24"/>
          <w:szCs w:val="24"/>
        </w:rPr>
        <w:t>Ericsson</w:t>
      </w:r>
      <w:r w:rsidR="008E79C6" w:rsidRPr="002C13F6">
        <w:rPr>
          <w:rFonts w:ascii="Arial" w:hAnsi="Arial" w:cs="Arial"/>
          <w:b/>
          <w:bCs/>
          <w:sz w:val="24"/>
          <w:szCs w:val="24"/>
        </w:rPr>
        <w:t xml:space="preserve"> </w:t>
      </w:r>
    </w:p>
    <w:p w14:paraId="79CA5E25" w14:textId="47B2E458"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9B3D85">
        <w:rPr>
          <w:rFonts w:ascii="Arial" w:hAnsi="Arial" w:cs="Arial"/>
          <w:b/>
          <w:bCs/>
          <w:sz w:val="24"/>
          <w:szCs w:val="24"/>
          <w:lang w:val="en-US" w:eastAsia="en-US"/>
        </w:rPr>
        <w:t xml:space="preserve">Discussion on </w:t>
      </w:r>
      <w:r w:rsidR="008C7C0C">
        <w:rPr>
          <w:rFonts w:ascii="Arial" w:hAnsi="Arial" w:cs="Arial"/>
          <w:b/>
          <w:bCs/>
          <w:sz w:val="24"/>
          <w:szCs w:val="24"/>
          <w:lang w:val="en-US" w:eastAsia="en-US"/>
        </w:rPr>
        <w:t>UE reporting of selected TAI</w:t>
      </w:r>
    </w:p>
    <w:p w14:paraId="638AB84F" w14:textId="58707169"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620A88">
        <w:rPr>
          <w:rFonts w:ascii="Arial" w:hAnsi="Arial" w:cs="Arial" w:hint="eastAsia"/>
          <w:b/>
          <w:bCs/>
          <w:sz w:val="24"/>
          <w:szCs w:val="24"/>
          <w:lang w:val="en-US"/>
        </w:rPr>
        <w:t>8.10.3.1</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9674AC">
      <w:pPr>
        <w:pStyle w:val="1"/>
        <w:spacing w:before="180" w:line="240" w:lineRule="auto"/>
        <w:ind w:left="0" w:firstLine="0"/>
        <w:jc w:val="left"/>
      </w:pPr>
      <w:bookmarkStart w:id="2" w:name="_Ref165266342"/>
      <w:r w:rsidRPr="009674AC">
        <w:t>Introduction</w:t>
      </w:r>
      <w:bookmarkEnd w:id="2"/>
    </w:p>
    <w:p w14:paraId="313FAACF" w14:textId="0DD77812" w:rsidR="00137B81" w:rsidRDefault="008C7C0C">
      <w:pPr>
        <w:rPr>
          <w:rStyle w:val="a9"/>
          <w:rFonts w:ascii="Times New Roman" w:hAnsi="Times New Roman"/>
        </w:rPr>
      </w:pPr>
      <w:r>
        <w:rPr>
          <w:rStyle w:val="a9"/>
          <w:rFonts w:ascii="Times New Roman" w:hAnsi="Times New Roman"/>
        </w:rPr>
        <w:t xml:space="preserve">This contribution addresses the remaining issue asked to RAN2 in RAN3 LS </w:t>
      </w:r>
      <w:r w:rsidR="00D90E6B">
        <w:rPr>
          <w:rStyle w:val="a9"/>
          <w:rFonts w:ascii="Times New Roman" w:hAnsi="Times New Roman"/>
        </w:rPr>
        <w:t>R2-210</w:t>
      </w:r>
      <w:r w:rsidR="009C2D08">
        <w:rPr>
          <w:rStyle w:val="a9"/>
          <w:rFonts w:ascii="Times New Roman" w:hAnsi="Times New Roman"/>
        </w:rPr>
        <w:t>6941</w:t>
      </w:r>
      <w:r w:rsidR="00D90E6B">
        <w:rPr>
          <w:rStyle w:val="a9"/>
          <w:rFonts w:ascii="Times New Roman" w:hAnsi="Times New Roman"/>
        </w:rPr>
        <w:t xml:space="preserve"> [1] (i.e. Question 4). That issue was discussed in the last meeting. However, due to lack of time, RAN2 </w:t>
      </w:r>
      <w:r w:rsidR="001913F9">
        <w:rPr>
          <w:rStyle w:val="a9"/>
          <w:rFonts w:ascii="Times New Roman" w:hAnsi="Times New Roman"/>
        </w:rPr>
        <w:t>did</w:t>
      </w:r>
      <w:r w:rsidR="00D90E6B">
        <w:rPr>
          <w:rStyle w:val="a9"/>
          <w:rFonts w:ascii="Times New Roman" w:hAnsi="Times New Roman"/>
        </w:rPr>
        <w:t xml:space="preserve"> not reach a </w:t>
      </w:r>
      <w:r w:rsidR="00A16478">
        <w:rPr>
          <w:rStyle w:val="a9"/>
          <w:rFonts w:ascii="Times New Roman" w:hAnsi="Times New Roman" w:hint="eastAsia"/>
        </w:rPr>
        <w:t>final</w:t>
      </w:r>
      <w:r w:rsidR="00A16478">
        <w:rPr>
          <w:rStyle w:val="a9"/>
          <w:rFonts w:ascii="Times New Roman" w:hAnsi="Times New Roman"/>
        </w:rPr>
        <w:t xml:space="preserve"> </w:t>
      </w:r>
      <w:r w:rsidR="00D90E6B">
        <w:rPr>
          <w:rStyle w:val="a9"/>
          <w:rFonts w:ascii="Times New Roman" w:hAnsi="Times New Roman"/>
        </w:rPr>
        <w:t>conclusion</w:t>
      </w:r>
      <w:r w:rsidR="001913F9">
        <w:rPr>
          <w:rStyle w:val="a9"/>
          <w:rFonts w:ascii="Times New Roman" w:hAnsi="Times New Roman"/>
        </w:rPr>
        <w:t xml:space="preserve"> (</w:t>
      </w:r>
      <w:r w:rsidR="00D90E6B">
        <w:rPr>
          <w:rStyle w:val="a9"/>
          <w:rFonts w:ascii="Times New Roman" w:hAnsi="Times New Roman"/>
        </w:rPr>
        <w:t>though there was a majority’s view</w:t>
      </w:r>
      <w:r w:rsidR="001913F9">
        <w:rPr>
          <w:rStyle w:val="a9"/>
          <w:rFonts w:ascii="Times New Roman" w:hAnsi="Times New Roman"/>
        </w:rPr>
        <w:t>)</w:t>
      </w:r>
      <w:r w:rsidR="00D90E6B">
        <w:rPr>
          <w:rStyle w:val="a9"/>
          <w:rFonts w:ascii="Times New Roman" w:hAnsi="Times New Roman"/>
        </w:rPr>
        <w:t xml:space="preserve">, and </w:t>
      </w:r>
      <w:r w:rsidR="001913F9">
        <w:rPr>
          <w:rStyle w:val="a9"/>
          <w:rFonts w:ascii="Times New Roman" w:hAnsi="Times New Roman"/>
        </w:rPr>
        <w:t xml:space="preserve">finally </w:t>
      </w:r>
      <w:r w:rsidR="00D90E6B">
        <w:rPr>
          <w:rStyle w:val="a9"/>
          <w:rFonts w:ascii="Times New Roman" w:hAnsi="Times New Roman"/>
        </w:rPr>
        <w:t xml:space="preserve">decided to postpone the answer to this issue. This situation has been indicated to RAN3 in the reply LS in </w:t>
      </w:r>
      <w:r w:rsidR="00A16478" w:rsidRPr="00A16478">
        <w:rPr>
          <w:rStyle w:val="a9"/>
          <w:rFonts w:ascii="Times New Roman" w:hAnsi="Times New Roman"/>
        </w:rPr>
        <w:t>R2-2109216</w:t>
      </w:r>
      <w:r w:rsidR="00A16478">
        <w:rPr>
          <w:rStyle w:val="af"/>
        </w:rPr>
        <w:t xml:space="preserve"> </w:t>
      </w:r>
      <w:r w:rsidR="00D90E6B">
        <w:rPr>
          <w:rStyle w:val="a9"/>
          <w:rFonts w:ascii="Times New Roman" w:hAnsi="Times New Roman"/>
        </w:rPr>
        <w:t>[2]</w:t>
      </w:r>
      <w:r w:rsidR="00A16478">
        <w:rPr>
          <w:rStyle w:val="a9"/>
          <w:rFonts w:ascii="Times New Roman" w:hAnsi="Times New Roman"/>
        </w:rPr>
        <w:t xml:space="preserve"> as follows:</w:t>
      </w:r>
      <w:r w:rsidR="00617D84">
        <w:rPr>
          <w:rStyle w:val="a9"/>
          <w:rFonts w:ascii="Times New Roman" w:hAnsi="Times New Roman"/>
        </w:rPr>
        <w:t xml:space="preserve"> </w:t>
      </w:r>
    </w:p>
    <w:p w14:paraId="6EF8CB06" w14:textId="77777777" w:rsidR="00A16478" w:rsidRPr="00A16478" w:rsidRDefault="00A16478" w:rsidP="00A16478">
      <w:pPr>
        <w:pBdr>
          <w:top w:val="single" w:sz="4" w:space="1" w:color="auto"/>
          <w:left w:val="single" w:sz="4" w:space="4" w:color="auto"/>
          <w:bottom w:val="single" w:sz="4" w:space="1" w:color="auto"/>
          <w:right w:val="single" w:sz="4" w:space="4" w:color="auto"/>
        </w:pBdr>
        <w:overflowPunct/>
        <w:autoSpaceDE/>
        <w:autoSpaceDN/>
        <w:adjustRightInd/>
        <w:spacing w:after="0" w:line="240" w:lineRule="auto"/>
        <w:jc w:val="left"/>
        <w:textAlignment w:val="auto"/>
        <w:rPr>
          <w:rFonts w:ascii="Arial" w:hAnsi="Arial" w:cs="Arial"/>
          <w:b/>
          <w:bCs/>
          <w:color w:val="000000"/>
          <w:sz w:val="20"/>
          <w:lang w:eastAsia="ko-KR"/>
        </w:rPr>
      </w:pPr>
      <w:r w:rsidRPr="00A16478">
        <w:rPr>
          <w:rFonts w:ascii="Arial" w:hAnsi="Arial" w:cs="Arial"/>
          <w:b/>
          <w:bCs/>
          <w:color w:val="000000"/>
          <w:sz w:val="20"/>
          <w:lang w:eastAsia="ko-KR"/>
        </w:rPr>
        <w:t xml:space="preserve">Question 4: RAN3 requests RAN2, CT1 and SA2 to provide any feedback on above issue (i.e. which TAC should be reported by the </w:t>
      </w:r>
      <w:proofErr w:type="spellStart"/>
      <w:r w:rsidRPr="00A16478">
        <w:rPr>
          <w:rFonts w:ascii="Arial" w:hAnsi="Arial" w:cs="Arial"/>
          <w:b/>
          <w:bCs/>
          <w:color w:val="000000"/>
          <w:sz w:val="20"/>
          <w:lang w:eastAsia="ko-KR"/>
        </w:rPr>
        <w:t>gNB</w:t>
      </w:r>
      <w:proofErr w:type="spellEnd"/>
      <w:r w:rsidRPr="00A16478">
        <w:rPr>
          <w:rFonts w:ascii="Arial" w:hAnsi="Arial" w:cs="Arial"/>
          <w:b/>
          <w:bCs/>
          <w:color w:val="000000"/>
          <w:sz w:val="20"/>
          <w:lang w:eastAsia="ko-KR"/>
        </w:rPr>
        <w:t xml:space="preserve"> in case of multiple broadcast TAC).  </w:t>
      </w:r>
    </w:p>
    <w:p w14:paraId="5991A41B" w14:textId="77777777" w:rsidR="00A16478" w:rsidRPr="00A16478" w:rsidRDefault="00A16478" w:rsidP="00A16478">
      <w:pPr>
        <w:pBdr>
          <w:top w:val="single" w:sz="4" w:space="1" w:color="auto"/>
          <w:left w:val="single" w:sz="4" w:space="4" w:color="auto"/>
          <w:bottom w:val="single" w:sz="4" w:space="1" w:color="auto"/>
          <w:right w:val="single" w:sz="4" w:space="4" w:color="auto"/>
        </w:pBdr>
        <w:overflowPunct/>
        <w:autoSpaceDE/>
        <w:autoSpaceDN/>
        <w:adjustRightInd/>
        <w:spacing w:after="0" w:line="240" w:lineRule="auto"/>
        <w:jc w:val="left"/>
        <w:textAlignment w:val="auto"/>
        <w:rPr>
          <w:rFonts w:ascii="Arial" w:hAnsi="Arial" w:cs="Arial"/>
          <w:color w:val="000000"/>
          <w:sz w:val="20"/>
          <w:lang w:eastAsia="ko-KR"/>
        </w:rPr>
      </w:pPr>
    </w:p>
    <w:p w14:paraId="4351949F" w14:textId="77777777" w:rsidR="00A16478" w:rsidRPr="00A16478" w:rsidRDefault="00A16478" w:rsidP="00A16478">
      <w:pPr>
        <w:pBdr>
          <w:top w:val="single" w:sz="4" w:space="1" w:color="auto"/>
          <w:left w:val="single" w:sz="4" w:space="4" w:color="auto"/>
          <w:bottom w:val="single" w:sz="4" w:space="1" w:color="auto"/>
          <w:right w:val="single" w:sz="4" w:space="4" w:color="auto"/>
        </w:pBdr>
        <w:overflowPunct/>
        <w:autoSpaceDE/>
        <w:autoSpaceDN/>
        <w:adjustRightInd/>
        <w:spacing w:after="0" w:line="240" w:lineRule="auto"/>
        <w:jc w:val="left"/>
        <w:textAlignment w:val="auto"/>
        <w:rPr>
          <w:rFonts w:ascii="Arial" w:hAnsi="Arial" w:cs="Arial"/>
          <w:color w:val="000000"/>
          <w:sz w:val="20"/>
          <w:lang w:eastAsia="ko-KR"/>
        </w:rPr>
      </w:pPr>
      <w:r w:rsidRPr="00A16478">
        <w:rPr>
          <w:rFonts w:ascii="Arial" w:hAnsi="Arial" w:cs="Arial"/>
          <w:b/>
          <w:bCs/>
          <w:color w:val="000000"/>
          <w:sz w:val="20"/>
          <w:lang w:eastAsia="ko-KR"/>
        </w:rPr>
        <w:t>RAN2 answer:</w:t>
      </w:r>
      <w:r w:rsidRPr="00A16478">
        <w:rPr>
          <w:rFonts w:ascii="Arial" w:hAnsi="Arial" w:cs="Arial"/>
          <w:color w:val="000000"/>
          <w:sz w:val="20"/>
          <w:lang w:eastAsia="ko-KR"/>
        </w:rPr>
        <w:t xml:space="preserve"> </w:t>
      </w:r>
      <w:r w:rsidRPr="00A16478">
        <w:rPr>
          <w:rFonts w:ascii="Arial" w:hAnsi="Arial" w:cs="Arial"/>
          <w:color w:val="000000"/>
          <w:sz w:val="20"/>
        </w:rPr>
        <w:t>RAN2 may be able to provide feedback on this later</w:t>
      </w:r>
      <w:r w:rsidRPr="00A16478">
        <w:rPr>
          <w:rFonts w:ascii="Arial" w:hAnsi="Arial" w:cs="Arial"/>
          <w:color w:val="000000"/>
          <w:sz w:val="20"/>
          <w:lang w:eastAsia="ko-KR"/>
        </w:rPr>
        <w:t>.</w:t>
      </w:r>
    </w:p>
    <w:p w14:paraId="02512A76" w14:textId="6AA59688" w:rsidR="00A16478" w:rsidRDefault="00A16478" w:rsidP="00A16478">
      <w:pPr>
        <w:spacing w:before="120"/>
        <w:rPr>
          <w:rStyle w:val="a9"/>
          <w:rFonts w:ascii="Times New Roman" w:hAnsi="Times New Roman"/>
        </w:rPr>
      </w:pPr>
      <w:r>
        <w:rPr>
          <w:rStyle w:val="a9"/>
          <w:rFonts w:ascii="Times New Roman" w:hAnsi="Times New Roman" w:hint="eastAsia"/>
        </w:rPr>
        <w:t>S</w:t>
      </w:r>
      <w:r>
        <w:rPr>
          <w:rStyle w:val="a9"/>
          <w:rFonts w:ascii="Times New Roman" w:hAnsi="Times New Roman"/>
        </w:rPr>
        <w:t xml:space="preserve">ince the RAN3 question originates from previous RAN2 agreements to support earth-fixed tracking area for </w:t>
      </w:r>
      <w:r w:rsidR="001913F9">
        <w:rPr>
          <w:rStyle w:val="a9"/>
          <w:rFonts w:ascii="Times New Roman" w:hAnsi="Times New Roman"/>
        </w:rPr>
        <w:t xml:space="preserve">NTN </w:t>
      </w:r>
      <w:r>
        <w:rPr>
          <w:rStyle w:val="a9"/>
          <w:rFonts w:ascii="Times New Roman" w:hAnsi="Times New Roman"/>
        </w:rPr>
        <w:t xml:space="preserve">RAN planning </w:t>
      </w:r>
      <w:r w:rsidR="001A0BCF">
        <w:rPr>
          <w:rStyle w:val="a9"/>
          <w:rFonts w:ascii="Times New Roman" w:hAnsi="Times New Roman"/>
        </w:rPr>
        <w:t xml:space="preserve">as well as the </w:t>
      </w:r>
      <w:r>
        <w:rPr>
          <w:rStyle w:val="a9"/>
          <w:rFonts w:ascii="Times New Roman" w:hAnsi="Times New Roman"/>
        </w:rPr>
        <w:t xml:space="preserve">support </w:t>
      </w:r>
      <w:r w:rsidR="001A0BCF">
        <w:rPr>
          <w:rStyle w:val="a9"/>
          <w:rFonts w:ascii="Times New Roman" w:hAnsi="Times New Roman"/>
        </w:rPr>
        <w:t xml:space="preserve">of </w:t>
      </w:r>
      <w:r>
        <w:rPr>
          <w:rStyle w:val="a9"/>
          <w:rFonts w:ascii="Times New Roman" w:hAnsi="Times New Roman"/>
        </w:rPr>
        <w:t xml:space="preserve">multiple TACs broadcast by an NTN cell, it is RAN2’s responsibility to provide guidelines to RAN3 on how to address this issue. </w:t>
      </w:r>
    </w:p>
    <w:p w14:paraId="544240BC" w14:textId="614E9C67" w:rsidR="00A16478" w:rsidRPr="00A16478" w:rsidRDefault="00A16478" w:rsidP="00A16478">
      <w:pPr>
        <w:spacing w:before="120"/>
        <w:rPr>
          <w:rStyle w:val="a9"/>
          <w:rFonts w:ascii="Times New Roman" w:hAnsi="Times New Roman"/>
        </w:rPr>
      </w:pPr>
      <w:r>
        <w:rPr>
          <w:rStyle w:val="a9"/>
          <w:rFonts w:ascii="Times New Roman" w:hAnsi="Times New Roman" w:hint="eastAsia"/>
        </w:rPr>
        <w:t>I</w:t>
      </w:r>
      <w:r>
        <w:rPr>
          <w:rStyle w:val="a9"/>
          <w:rFonts w:ascii="Times New Roman" w:hAnsi="Times New Roman"/>
        </w:rPr>
        <w:t xml:space="preserve">n this contribution, we provide a solution </w:t>
      </w:r>
      <w:r w:rsidR="00914E52">
        <w:rPr>
          <w:rStyle w:val="a9"/>
          <w:rFonts w:ascii="Times New Roman" w:hAnsi="Times New Roman"/>
        </w:rPr>
        <w:t xml:space="preserve">to address this issue where </w:t>
      </w:r>
      <w:r>
        <w:rPr>
          <w:rStyle w:val="a9"/>
          <w:rFonts w:ascii="Times New Roman" w:hAnsi="Times New Roman"/>
        </w:rPr>
        <w:t xml:space="preserve">the UE </w:t>
      </w:r>
      <w:r w:rsidR="00914E52">
        <w:rPr>
          <w:rStyle w:val="a9"/>
          <w:rFonts w:ascii="Times New Roman" w:hAnsi="Times New Roman"/>
        </w:rPr>
        <w:t xml:space="preserve">is allowed </w:t>
      </w:r>
      <w:r>
        <w:rPr>
          <w:rStyle w:val="a9"/>
          <w:rFonts w:ascii="Times New Roman" w:hAnsi="Times New Roman"/>
        </w:rPr>
        <w:t>to report its selected TA</w:t>
      </w:r>
      <w:r w:rsidR="00247258">
        <w:rPr>
          <w:rStyle w:val="a9"/>
          <w:rFonts w:ascii="Times New Roman" w:hAnsi="Times New Roman"/>
        </w:rPr>
        <w:t>C</w:t>
      </w:r>
      <w:r>
        <w:rPr>
          <w:rStyle w:val="a9"/>
          <w:rFonts w:ascii="Times New Roman" w:hAnsi="Times New Roman"/>
        </w:rPr>
        <w:t xml:space="preserve">, </w:t>
      </w:r>
      <w:r w:rsidR="007B172B">
        <w:rPr>
          <w:rStyle w:val="a9"/>
          <w:rFonts w:ascii="Times New Roman" w:hAnsi="Times New Roman"/>
        </w:rPr>
        <w:t>in accordance with</w:t>
      </w:r>
      <w:r>
        <w:rPr>
          <w:rStyle w:val="a9"/>
          <w:rFonts w:ascii="Times New Roman" w:hAnsi="Times New Roman"/>
        </w:rPr>
        <w:t xml:space="preserve"> the majority’s view </w:t>
      </w:r>
      <w:r w:rsidR="007B172B">
        <w:rPr>
          <w:rStyle w:val="a9"/>
          <w:rFonts w:ascii="Times New Roman" w:hAnsi="Times New Roman"/>
        </w:rPr>
        <w:t xml:space="preserve">observed </w:t>
      </w:r>
      <w:r w:rsidR="00914E52">
        <w:rPr>
          <w:rStyle w:val="a9"/>
          <w:rFonts w:ascii="Times New Roman" w:hAnsi="Times New Roman"/>
        </w:rPr>
        <w:t>from</w:t>
      </w:r>
      <w:r w:rsidR="001A0BCF">
        <w:rPr>
          <w:rStyle w:val="a9"/>
          <w:rFonts w:ascii="Times New Roman" w:hAnsi="Times New Roman"/>
        </w:rPr>
        <w:t xml:space="preserve"> the related offline discussion in the last meeting (i.e. </w:t>
      </w:r>
      <w:r w:rsidR="007B172B">
        <w:t>[AT115-</w:t>
      </w:r>
      <w:proofErr w:type="gramStart"/>
      <w:r w:rsidR="007B172B">
        <w:t>e][</w:t>
      </w:r>
      <w:proofErr w:type="gramEnd"/>
      <w:r w:rsidR="007B172B">
        <w:t>102][NTN]).</w:t>
      </w:r>
    </w:p>
    <w:p w14:paraId="7288A30F" w14:textId="77777777" w:rsidR="00137B81" w:rsidRPr="009674AC" w:rsidRDefault="00505CF9" w:rsidP="009674AC">
      <w:pPr>
        <w:pStyle w:val="1"/>
        <w:spacing w:before="180" w:line="240" w:lineRule="auto"/>
        <w:ind w:left="0" w:firstLine="0"/>
        <w:jc w:val="left"/>
      </w:pPr>
      <w:r w:rsidRPr="009674AC">
        <w:t>Discussion</w:t>
      </w:r>
    </w:p>
    <w:p w14:paraId="75B4D604" w14:textId="77777777" w:rsidR="005515BE" w:rsidRPr="00B8122E" w:rsidRDefault="00D136B3" w:rsidP="00D136B3">
      <w:pPr>
        <w:rPr>
          <w:rStyle w:val="a9"/>
          <w:rFonts w:ascii="Times New Roman" w:hAnsi="Times New Roman"/>
        </w:rPr>
      </w:pPr>
      <w:r>
        <w:rPr>
          <w:rStyle w:val="a9"/>
          <w:rFonts w:ascii="Times New Roman" w:hAnsi="Times New Roman"/>
        </w:rPr>
        <w:t xml:space="preserve">When the above </w:t>
      </w:r>
      <w:r w:rsidRPr="00A0705C">
        <w:rPr>
          <w:rFonts w:ascii="Arial" w:hAnsi="Arial" w:cs="Arial"/>
          <w:b/>
          <w:bCs/>
          <w:color w:val="000000"/>
          <w:sz w:val="20"/>
          <w:lang w:eastAsia="ko-KR"/>
        </w:rPr>
        <w:t>Question 4</w:t>
      </w:r>
      <w:r>
        <w:rPr>
          <w:rStyle w:val="a9"/>
          <w:rFonts w:ascii="Times New Roman" w:hAnsi="Times New Roman"/>
        </w:rPr>
        <w:t xml:space="preserve"> from RAN3 was discussed in </w:t>
      </w:r>
      <w:r>
        <w:t>[AT115-</w:t>
      </w:r>
      <w:proofErr w:type="gramStart"/>
      <w:r>
        <w:t>e][</w:t>
      </w:r>
      <w:proofErr w:type="gramEnd"/>
      <w:r>
        <w:t xml:space="preserve">102][NTN], a majority of companies linked this discussion </w:t>
      </w:r>
      <w:r w:rsidR="00472D89">
        <w:t>to</w:t>
      </w:r>
      <w:r>
        <w:t xml:space="preserve"> </w:t>
      </w:r>
      <w:r w:rsidR="00472D89">
        <w:t xml:space="preserve">another discussion on </w:t>
      </w:r>
      <w:r w:rsidR="0004614D">
        <w:t xml:space="preserve">a </w:t>
      </w:r>
      <w:r>
        <w:t xml:space="preserve">LS </w:t>
      </w:r>
      <w:r w:rsidR="00472D89">
        <w:t>received from C</w:t>
      </w:r>
      <w:r>
        <w:t>T1</w:t>
      </w:r>
      <w:r w:rsidR="009C2D08">
        <w:t xml:space="preserve"> in </w:t>
      </w:r>
      <w:r w:rsidR="009C2D08" w:rsidRPr="00AF690D">
        <w:rPr>
          <w:rStyle w:val="a9"/>
          <w:rFonts w:ascii="Times New Roman" w:hAnsi="Times New Roman"/>
        </w:rPr>
        <w:t>R2-2106904</w:t>
      </w:r>
      <w:r w:rsidR="00472D89">
        <w:t xml:space="preserve"> </w:t>
      </w:r>
      <w:r w:rsidR="00472D89">
        <w:rPr>
          <w:rStyle w:val="a9"/>
          <w:rFonts w:ascii="Times New Roman" w:hAnsi="Times New Roman"/>
        </w:rPr>
        <w:t>[</w:t>
      </w:r>
      <w:r w:rsidR="0004614D">
        <w:rPr>
          <w:rStyle w:val="a9"/>
          <w:rFonts w:ascii="Times New Roman" w:hAnsi="Times New Roman"/>
        </w:rPr>
        <w:t>3</w:t>
      </w:r>
      <w:r w:rsidR="00472D89">
        <w:rPr>
          <w:rStyle w:val="a9"/>
          <w:rFonts w:ascii="Times New Roman" w:hAnsi="Times New Roman"/>
        </w:rPr>
        <w:t>]</w:t>
      </w:r>
      <w:r w:rsidR="00472D89">
        <w:t xml:space="preserve">. In </w:t>
      </w:r>
      <w:r>
        <w:t xml:space="preserve">particular, </w:t>
      </w:r>
      <w:r w:rsidR="00F04814">
        <w:rPr>
          <w:rStyle w:val="a9"/>
          <w:rFonts w:ascii="Times New Roman" w:hAnsi="Times New Roman"/>
        </w:rPr>
        <w:t xml:space="preserve">RAN2 </w:t>
      </w:r>
      <w:r w:rsidR="009C2D08">
        <w:rPr>
          <w:rStyle w:val="a9"/>
          <w:rFonts w:ascii="Times New Roman" w:hAnsi="Times New Roman"/>
        </w:rPr>
        <w:t xml:space="preserve">was informed </w:t>
      </w:r>
      <w:r w:rsidR="00702FAE">
        <w:rPr>
          <w:rStyle w:val="a9"/>
          <w:rFonts w:ascii="Times New Roman" w:hAnsi="Times New Roman"/>
        </w:rPr>
        <w:t xml:space="preserve">in that LS </w:t>
      </w:r>
      <w:r w:rsidR="009C2D08">
        <w:rPr>
          <w:rStyle w:val="a9"/>
          <w:rFonts w:ascii="Times New Roman" w:hAnsi="Times New Roman"/>
        </w:rPr>
        <w:t xml:space="preserve">that </w:t>
      </w:r>
      <w:r w:rsidR="00F04814">
        <w:rPr>
          <w:rStyle w:val="a9"/>
          <w:rFonts w:ascii="Times New Roman" w:hAnsi="Times New Roman"/>
        </w:rPr>
        <w:t xml:space="preserve">CT1 decided to </w:t>
      </w:r>
      <w:r w:rsidR="00724C99">
        <w:rPr>
          <w:rStyle w:val="a9"/>
          <w:rFonts w:ascii="Times New Roman" w:hAnsi="Times New Roman"/>
        </w:rPr>
        <w:t>introduce</w:t>
      </w:r>
      <w:r w:rsidR="00F04814">
        <w:rPr>
          <w:rStyle w:val="a9"/>
          <w:rFonts w:ascii="Times New Roman" w:hAnsi="Times New Roman"/>
        </w:rPr>
        <w:t xml:space="preserve"> TAI selection at the UE’s NAS layer</w:t>
      </w:r>
      <w:r w:rsidR="00724C99">
        <w:rPr>
          <w:rStyle w:val="a9"/>
          <w:rFonts w:ascii="Times New Roman" w:hAnsi="Times New Roman"/>
        </w:rPr>
        <w:t xml:space="preserve"> </w:t>
      </w:r>
      <w:r w:rsidR="00F04814">
        <w:rPr>
          <w:rStyle w:val="a9"/>
          <w:rFonts w:ascii="Times New Roman" w:hAnsi="Times New Roman"/>
        </w:rPr>
        <w:t xml:space="preserve">in the case of </w:t>
      </w:r>
      <w:r w:rsidR="00F04814" w:rsidRPr="00B8122E">
        <w:rPr>
          <w:rStyle w:val="a9"/>
          <w:rFonts w:ascii="Times New Roman" w:hAnsi="Times New Roman"/>
        </w:rPr>
        <w:t>multiple TACs broadcast by an NTN cell</w:t>
      </w:r>
      <w:r w:rsidR="009C2D08" w:rsidRPr="00B8122E">
        <w:rPr>
          <w:rStyle w:val="a9"/>
          <w:rFonts w:ascii="Times New Roman" w:hAnsi="Times New Roman"/>
        </w:rPr>
        <w:t xml:space="preserve">, and </w:t>
      </w:r>
      <w:r w:rsidR="004D5C46" w:rsidRPr="00B8122E">
        <w:rPr>
          <w:rStyle w:val="a9"/>
          <w:rFonts w:ascii="Times New Roman" w:hAnsi="Times New Roman"/>
        </w:rPr>
        <w:t xml:space="preserve">was </w:t>
      </w:r>
      <w:r w:rsidR="009C2D08" w:rsidRPr="00B8122E">
        <w:rPr>
          <w:rStyle w:val="a9"/>
          <w:rFonts w:ascii="Times New Roman" w:hAnsi="Times New Roman"/>
        </w:rPr>
        <w:t xml:space="preserve">asked by CT1 on what information may be used </w:t>
      </w:r>
      <w:r w:rsidR="004D5C46" w:rsidRPr="00B8122E">
        <w:rPr>
          <w:rStyle w:val="a9"/>
          <w:rFonts w:ascii="Times New Roman" w:hAnsi="Times New Roman"/>
        </w:rPr>
        <w:t>for such</w:t>
      </w:r>
      <w:r w:rsidR="009C2D08" w:rsidRPr="00B8122E">
        <w:rPr>
          <w:rStyle w:val="a9"/>
          <w:rFonts w:ascii="Times New Roman" w:hAnsi="Times New Roman"/>
        </w:rPr>
        <w:t xml:space="preserve"> TAI selection</w:t>
      </w:r>
      <w:r w:rsidR="00724C99" w:rsidRPr="00B8122E">
        <w:rPr>
          <w:rStyle w:val="a9"/>
          <w:rFonts w:ascii="Times New Roman" w:hAnsi="Times New Roman"/>
        </w:rPr>
        <w:t xml:space="preserve">. </w:t>
      </w:r>
    </w:p>
    <w:tbl>
      <w:tblPr>
        <w:tblStyle w:val="af3"/>
        <w:tblW w:w="0" w:type="auto"/>
        <w:tblLook w:val="04A0" w:firstRow="1" w:lastRow="0" w:firstColumn="1" w:lastColumn="0" w:noHBand="0" w:noVBand="1"/>
      </w:tblPr>
      <w:tblGrid>
        <w:gridCol w:w="9629"/>
      </w:tblGrid>
      <w:tr w:rsidR="005515BE" w:rsidRPr="00B8122E" w14:paraId="1BC057DE" w14:textId="77777777" w:rsidTr="005515BE">
        <w:tc>
          <w:tcPr>
            <w:tcW w:w="9629" w:type="dxa"/>
          </w:tcPr>
          <w:p w14:paraId="7DD4466F" w14:textId="77777777" w:rsidR="005515BE" w:rsidRPr="00825AB2" w:rsidRDefault="005515BE" w:rsidP="005515BE">
            <w:pPr>
              <w:rPr>
                <w:sz w:val="20"/>
              </w:rPr>
            </w:pPr>
            <w:r w:rsidRPr="00825AB2">
              <w:t>Option 2 is feasible and with Option 2 the following impact to the NAS layer (non-exhaustive) is expected:</w:t>
            </w:r>
          </w:p>
          <w:p w14:paraId="7365998B" w14:textId="1093EEAA" w:rsidR="005515BE" w:rsidRPr="00825AB2" w:rsidRDefault="005515BE" w:rsidP="00A66A38">
            <w:pPr>
              <w:numPr>
                <w:ilvl w:val="0"/>
                <w:numId w:val="18"/>
              </w:numPr>
              <w:spacing w:after="180" w:line="240" w:lineRule="auto"/>
              <w:jc w:val="left"/>
              <w:textAlignment w:val="auto"/>
              <w:rPr>
                <w:rStyle w:val="a9"/>
                <w:rFonts w:ascii="Times New Roman" w:hAnsi="Times New Roman"/>
              </w:rPr>
            </w:pPr>
            <w:r w:rsidRPr="00825AB2">
              <w:t>A TAI from the multiple TAIs will need to be selected as the current TAI. However, it is not clear to CT1 how the NAS layer selects a TAI from the multiple TAIs.</w:t>
            </w:r>
          </w:p>
        </w:tc>
      </w:tr>
    </w:tbl>
    <w:p w14:paraId="05645023" w14:textId="1D26A896" w:rsidR="005515BE" w:rsidRPr="00825AB2" w:rsidRDefault="005515BE" w:rsidP="005515BE">
      <w:pPr>
        <w:spacing w:before="120"/>
        <w:rPr>
          <w:rStyle w:val="a9"/>
          <w:rFonts w:ascii="Times New Roman" w:hAnsi="Times New Roman"/>
        </w:rPr>
      </w:pPr>
      <w:r w:rsidRPr="00825AB2">
        <w:rPr>
          <w:rStyle w:val="a9"/>
          <w:rFonts w:ascii="Times New Roman" w:hAnsi="Times New Roman"/>
        </w:rPr>
        <w:t xml:space="preserve">Based on this decision of CT1, RAN2 </w:t>
      </w:r>
      <w:r w:rsidR="008415D2" w:rsidRPr="00825AB2">
        <w:rPr>
          <w:rStyle w:val="a9"/>
          <w:rFonts w:ascii="Times New Roman" w:hAnsi="Times New Roman"/>
        </w:rPr>
        <w:t>further</w:t>
      </w:r>
      <w:r w:rsidRPr="00825AB2">
        <w:rPr>
          <w:rStyle w:val="a9"/>
          <w:rFonts w:ascii="Times New Roman" w:hAnsi="Times New Roman"/>
        </w:rPr>
        <w:t xml:space="preserve"> confirm</w:t>
      </w:r>
      <w:r w:rsidR="008415D2" w:rsidRPr="00825AB2">
        <w:rPr>
          <w:rStyle w:val="a9"/>
          <w:rFonts w:ascii="Times New Roman" w:hAnsi="Times New Roman"/>
        </w:rPr>
        <w:t>ed</w:t>
      </w:r>
      <w:r w:rsidRPr="00825AB2">
        <w:rPr>
          <w:rStyle w:val="a9"/>
          <w:rFonts w:ascii="Times New Roman" w:hAnsi="Times New Roman"/>
        </w:rPr>
        <w:t xml:space="preserve"> Option 2, </w:t>
      </w:r>
      <w:r w:rsidR="008415D2" w:rsidRPr="00825AB2">
        <w:rPr>
          <w:rStyle w:val="a9"/>
          <w:rFonts w:ascii="Times New Roman" w:hAnsi="Times New Roman"/>
        </w:rPr>
        <w:t xml:space="preserve">discussed </w:t>
      </w:r>
      <w:r w:rsidR="005F33D0" w:rsidRPr="00B8122E">
        <w:rPr>
          <w:rStyle w:val="a9"/>
          <w:rFonts w:ascii="Times New Roman" w:hAnsi="Times New Roman"/>
        </w:rPr>
        <w:t xml:space="preserve">CT1’s question </w:t>
      </w:r>
      <w:r w:rsidR="008415D2" w:rsidRPr="00825AB2">
        <w:rPr>
          <w:rStyle w:val="a9"/>
          <w:rFonts w:ascii="Times New Roman" w:hAnsi="Times New Roman"/>
        </w:rPr>
        <w:t>and provided</w:t>
      </w:r>
      <w:r w:rsidR="005F33D0" w:rsidRPr="00B8122E">
        <w:rPr>
          <w:rStyle w:val="a9"/>
          <w:rFonts w:ascii="Times New Roman" w:hAnsi="Times New Roman"/>
        </w:rPr>
        <w:t xml:space="preserve"> corresponding</w:t>
      </w:r>
      <w:r w:rsidR="008415D2" w:rsidRPr="00825AB2">
        <w:rPr>
          <w:rStyle w:val="a9"/>
          <w:rFonts w:ascii="Times New Roman" w:hAnsi="Times New Roman"/>
        </w:rPr>
        <w:t xml:space="preserve"> answer, </w:t>
      </w:r>
      <w:r w:rsidRPr="00825AB2">
        <w:rPr>
          <w:rStyle w:val="a9"/>
          <w:rFonts w:ascii="Times New Roman" w:hAnsi="Times New Roman"/>
        </w:rPr>
        <w:t xml:space="preserve">and </w:t>
      </w:r>
      <w:r w:rsidR="008415D2" w:rsidRPr="00825AB2">
        <w:rPr>
          <w:rStyle w:val="a9"/>
          <w:rFonts w:ascii="Times New Roman" w:hAnsi="Times New Roman"/>
        </w:rPr>
        <w:t xml:space="preserve">agreed on related RAN2 </w:t>
      </w:r>
      <w:r w:rsidR="005F33D0" w:rsidRPr="00B8122E">
        <w:rPr>
          <w:rStyle w:val="a9"/>
          <w:rFonts w:ascii="Times New Roman" w:hAnsi="Times New Roman"/>
        </w:rPr>
        <w:t xml:space="preserve">impacts </w:t>
      </w:r>
      <w:r w:rsidRPr="00825AB2">
        <w:rPr>
          <w:rStyle w:val="a9"/>
          <w:rFonts w:ascii="Times New Roman" w:hAnsi="Times New Roman"/>
        </w:rPr>
        <w:t>to provide</w:t>
      </w:r>
      <w:r w:rsidR="008415D2" w:rsidRPr="00825AB2">
        <w:rPr>
          <w:rStyle w:val="a9"/>
          <w:rFonts w:ascii="Times New Roman" w:hAnsi="Times New Roman"/>
        </w:rPr>
        <w:t xml:space="preserve"> information</w:t>
      </w:r>
      <w:r w:rsidR="005F33D0" w:rsidRPr="00B8122E">
        <w:rPr>
          <w:rStyle w:val="a9"/>
          <w:rFonts w:ascii="Times New Roman" w:hAnsi="Times New Roman"/>
        </w:rPr>
        <w:t xml:space="preserve"> needed</w:t>
      </w:r>
      <w:r w:rsidR="008415D2" w:rsidRPr="00825AB2">
        <w:rPr>
          <w:rStyle w:val="a9"/>
          <w:rFonts w:ascii="Times New Roman" w:hAnsi="Times New Roman"/>
        </w:rPr>
        <w:t xml:space="preserve"> </w:t>
      </w:r>
      <w:r w:rsidR="005F33D0" w:rsidRPr="00B8122E">
        <w:rPr>
          <w:rStyle w:val="a9"/>
          <w:rFonts w:ascii="Times New Roman" w:hAnsi="Times New Roman"/>
        </w:rPr>
        <w:t>at NAS to support such TAI selection</w:t>
      </w:r>
      <w:r w:rsidR="00ED32C7" w:rsidRPr="00B8122E">
        <w:rPr>
          <w:rStyle w:val="a9"/>
          <w:rFonts w:ascii="Times New Roman" w:hAnsi="Times New Roman"/>
        </w:rPr>
        <w:t xml:space="preserve"> mechanism</w:t>
      </w:r>
      <w:r w:rsidR="008415D2" w:rsidRPr="00825AB2">
        <w:rPr>
          <w:rStyle w:val="a9"/>
          <w:rFonts w:ascii="Times New Roman" w:hAnsi="Times New Roman"/>
        </w:rPr>
        <w:t>:</w:t>
      </w:r>
    </w:p>
    <w:tbl>
      <w:tblPr>
        <w:tblStyle w:val="af3"/>
        <w:tblW w:w="0" w:type="auto"/>
        <w:tblLook w:val="04A0" w:firstRow="1" w:lastRow="0" w:firstColumn="1" w:lastColumn="0" w:noHBand="0" w:noVBand="1"/>
      </w:tblPr>
      <w:tblGrid>
        <w:gridCol w:w="9629"/>
      </w:tblGrid>
      <w:tr w:rsidR="008415D2" w:rsidRPr="00B8122E" w14:paraId="35345B2B" w14:textId="77777777" w:rsidTr="008415D2">
        <w:tc>
          <w:tcPr>
            <w:tcW w:w="9629" w:type="dxa"/>
          </w:tcPr>
          <w:p w14:paraId="04F1396A" w14:textId="25BF25BB" w:rsidR="008415D2" w:rsidRPr="00825AB2" w:rsidRDefault="008415D2" w:rsidP="005515BE">
            <w:pPr>
              <w:spacing w:before="120"/>
              <w:rPr>
                <w:rStyle w:val="a9"/>
                <w:rFonts w:ascii="Arial" w:hAnsi="Arial" w:cs="Arial"/>
                <w:lang w:val="en-US"/>
              </w:rPr>
            </w:pPr>
            <w:r w:rsidRPr="00825AB2">
              <w:rPr>
                <w:rStyle w:val="a9"/>
                <w:rFonts w:ascii="Arial" w:hAnsi="Arial" w:cs="Arial"/>
                <w:lang w:val="en-US"/>
              </w:rPr>
              <w:t xml:space="preserve">RAN2 would like to thank CT1 and SA2 for their response LSs, submitted in C1-213965 and S2-2104891, respectively. RAN2 has taken into account the feedback provided and confirms Option 2 (AS indicates all received TAC(s) for one PLMN to NAS layer) has been adopted by RAN2.  </w:t>
            </w:r>
          </w:p>
        </w:tc>
      </w:tr>
    </w:tbl>
    <w:p w14:paraId="4C0D798A" w14:textId="1F27A297" w:rsidR="008415D2" w:rsidRPr="008415D2" w:rsidRDefault="008415D2" w:rsidP="005515BE">
      <w:pPr>
        <w:spacing w:before="120"/>
        <w:rPr>
          <w:rStyle w:val="a9"/>
          <w:rFonts w:ascii="Times New Roman" w:hAnsi="Times New Roman"/>
          <w:b/>
          <w:lang w:val="en-US"/>
        </w:rPr>
      </w:pPr>
      <w:r w:rsidRPr="00825AB2">
        <w:rPr>
          <w:rStyle w:val="a9"/>
          <w:rFonts w:ascii="Times New Roman" w:hAnsi="Times New Roman"/>
          <w:b/>
          <w:lang w:val="en-US"/>
        </w:rPr>
        <w:lastRenderedPageBreak/>
        <w:t>Observation 1: CT1 decided to introduce TAI</w:t>
      </w:r>
      <w:r w:rsidRPr="00825AB2">
        <w:rPr>
          <w:rStyle w:val="a9"/>
          <w:rFonts w:ascii="Times New Roman" w:hAnsi="Times New Roman"/>
          <w:b/>
        </w:rPr>
        <w:t xml:space="preserve"> selection at UE’s NAS layer for NTN and informed the decision to RAN2. RAN2 confirmed this decision from AS perspective, provided necessary information </w:t>
      </w:r>
      <w:r w:rsidR="00A66A38" w:rsidRPr="00825AB2">
        <w:rPr>
          <w:rStyle w:val="a9"/>
          <w:rFonts w:ascii="Times New Roman" w:hAnsi="Times New Roman"/>
          <w:b/>
        </w:rPr>
        <w:t xml:space="preserve">needed by </w:t>
      </w:r>
      <w:r w:rsidRPr="00825AB2">
        <w:rPr>
          <w:rStyle w:val="a9"/>
          <w:rFonts w:ascii="Times New Roman" w:hAnsi="Times New Roman"/>
          <w:b/>
        </w:rPr>
        <w:t>CT1 and introduced necessary RAN2 impact to support such TAI selection.</w:t>
      </w:r>
    </w:p>
    <w:p w14:paraId="1D77B355" w14:textId="66CA67DB" w:rsidR="00137B81" w:rsidRDefault="00724C99" w:rsidP="005515BE">
      <w:pPr>
        <w:spacing w:before="120"/>
        <w:rPr>
          <w:rStyle w:val="a9"/>
          <w:rFonts w:ascii="Times New Roman" w:hAnsi="Times New Roman"/>
        </w:rPr>
      </w:pPr>
      <w:r>
        <w:rPr>
          <w:rStyle w:val="a9"/>
          <w:rFonts w:ascii="Times New Roman" w:hAnsi="Times New Roman"/>
        </w:rPr>
        <w:t xml:space="preserve">Along with the RAN2 response </w:t>
      </w:r>
      <w:r w:rsidR="004D5C46">
        <w:rPr>
          <w:rStyle w:val="a9"/>
          <w:rFonts w:ascii="Times New Roman" w:hAnsi="Times New Roman"/>
        </w:rPr>
        <w:t xml:space="preserve">LS to CT1 </w:t>
      </w:r>
      <w:r w:rsidR="00D136B3">
        <w:rPr>
          <w:rStyle w:val="a9"/>
          <w:rFonts w:ascii="Times New Roman" w:hAnsi="Times New Roman"/>
        </w:rPr>
        <w:t>approved in R2-2108888 [</w:t>
      </w:r>
      <w:r w:rsidR="0004614D">
        <w:rPr>
          <w:rStyle w:val="a9"/>
          <w:rFonts w:ascii="Times New Roman" w:hAnsi="Times New Roman"/>
        </w:rPr>
        <w:t>4</w:t>
      </w:r>
      <w:r w:rsidR="00D136B3">
        <w:rPr>
          <w:rStyle w:val="a9"/>
          <w:rFonts w:ascii="Times New Roman" w:hAnsi="Times New Roman"/>
        </w:rPr>
        <w:t>], there w</w:t>
      </w:r>
      <w:r w:rsidR="00E439B4">
        <w:rPr>
          <w:rStyle w:val="a9"/>
          <w:rFonts w:ascii="Times New Roman" w:hAnsi="Times New Roman"/>
        </w:rPr>
        <w:t>ere</w:t>
      </w:r>
      <w:r w:rsidR="00D136B3">
        <w:rPr>
          <w:rStyle w:val="a9"/>
          <w:rFonts w:ascii="Times New Roman" w:hAnsi="Times New Roman"/>
        </w:rPr>
        <w:t xml:space="preserve"> </w:t>
      </w:r>
      <w:r w:rsidR="004D5C46">
        <w:rPr>
          <w:rStyle w:val="a9"/>
          <w:rFonts w:ascii="Times New Roman" w:hAnsi="Times New Roman"/>
        </w:rPr>
        <w:t>a</w:t>
      </w:r>
      <w:r w:rsidR="00D136B3">
        <w:rPr>
          <w:rStyle w:val="a9"/>
          <w:rFonts w:ascii="Times New Roman" w:hAnsi="Times New Roman"/>
        </w:rPr>
        <w:t xml:space="preserve"> </w:t>
      </w:r>
      <w:r w:rsidR="00E439B4">
        <w:rPr>
          <w:rStyle w:val="a9"/>
          <w:rFonts w:ascii="Times New Roman" w:hAnsi="Times New Roman"/>
        </w:rPr>
        <w:t>number of companies that held the perspective to</w:t>
      </w:r>
      <w:r w:rsidR="00232C3D">
        <w:rPr>
          <w:rStyle w:val="a9"/>
          <w:rFonts w:ascii="Times New Roman" w:hAnsi="Times New Roman"/>
        </w:rPr>
        <w:t xml:space="preserve"> </w:t>
      </w:r>
      <w:r w:rsidR="00D136B3">
        <w:rPr>
          <w:rStyle w:val="a9"/>
          <w:rFonts w:ascii="Times New Roman" w:hAnsi="Times New Roman"/>
        </w:rPr>
        <w:t>consider</w:t>
      </w:r>
      <w:r w:rsidR="00702FAE">
        <w:rPr>
          <w:rStyle w:val="a9"/>
          <w:rFonts w:ascii="Times New Roman" w:hAnsi="Times New Roman"/>
        </w:rPr>
        <w:t xml:space="preserve"> </w:t>
      </w:r>
      <w:r w:rsidR="00D136B3">
        <w:rPr>
          <w:rStyle w:val="a9"/>
          <w:rFonts w:ascii="Times New Roman" w:hAnsi="Times New Roman"/>
        </w:rPr>
        <w:t xml:space="preserve">the possibility </w:t>
      </w:r>
      <w:r w:rsidR="00702FAE">
        <w:rPr>
          <w:rStyle w:val="a9"/>
          <w:rFonts w:ascii="Times New Roman" w:hAnsi="Times New Roman"/>
        </w:rPr>
        <w:t xml:space="preserve">for the UE to </w:t>
      </w:r>
      <w:r>
        <w:rPr>
          <w:rStyle w:val="a9"/>
          <w:rFonts w:ascii="Times New Roman" w:hAnsi="Times New Roman"/>
        </w:rPr>
        <w:t xml:space="preserve">directly </w:t>
      </w:r>
      <w:r w:rsidR="00702FAE">
        <w:rPr>
          <w:rStyle w:val="a9"/>
          <w:rFonts w:ascii="Times New Roman" w:hAnsi="Times New Roman"/>
        </w:rPr>
        <w:t xml:space="preserve">report </w:t>
      </w:r>
      <w:r w:rsidR="00ED32C7">
        <w:rPr>
          <w:rStyle w:val="a9"/>
          <w:rFonts w:ascii="Times New Roman" w:hAnsi="Times New Roman"/>
        </w:rPr>
        <w:t xml:space="preserve">to RAN </w:t>
      </w:r>
      <w:r w:rsidR="00247258">
        <w:rPr>
          <w:rStyle w:val="a9"/>
          <w:rFonts w:ascii="Times New Roman" w:hAnsi="Times New Roman"/>
        </w:rPr>
        <w:t xml:space="preserve">the TAC associated with </w:t>
      </w:r>
      <w:r w:rsidR="00702FAE">
        <w:rPr>
          <w:rStyle w:val="a9"/>
          <w:rFonts w:ascii="Times New Roman" w:hAnsi="Times New Roman"/>
        </w:rPr>
        <w:t>th</w:t>
      </w:r>
      <w:r w:rsidR="00ED32C7">
        <w:rPr>
          <w:rStyle w:val="a9"/>
          <w:rFonts w:ascii="Times New Roman" w:hAnsi="Times New Roman"/>
        </w:rPr>
        <w:t>e</w:t>
      </w:r>
      <w:r w:rsidR="00D136B3">
        <w:rPr>
          <w:rStyle w:val="a9"/>
          <w:rFonts w:ascii="Times New Roman" w:hAnsi="Times New Roman"/>
        </w:rPr>
        <w:t xml:space="preserve"> </w:t>
      </w:r>
      <w:r>
        <w:rPr>
          <w:rStyle w:val="a9"/>
          <w:rFonts w:ascii="Times New Roman" w:hAnsi="Times New Roman"/>
        </w:rPr>
        <w:t xml:space="preserve">TAI </w:t>
      </w:r>
      <w:r w:rsidR="00ED32C7">
        <w:rPr>
          <w:rStyle w:val="a9"/>
          <w:rFonts w:ascii="Times New Roman" w:hAnsi="Times New Roman"/>
        </w:rPr>
        <w:t xml:space="preserve">selected by NAS, in order </w:t>
      </w:r>
      <w:r w:rsidR="00702FAE">
        <w:rPr>
          <w:rStyle w:val="a9"/>
          <w:rFonts w:ascii="Times New Roman" w:hAnsi="Times New Roman"/>
        </w:rPr>
        <w:t>to address also the RAN3’s question</w:t>
      </w:r>
      <w:r w:rsidR="00B657EC">
        <w:rPr>
          <w:rStyle w:val="a9"/>
          <w:rFonts w:ascii="Times New Roman" w:hAnsi="Times New Roman"/>
        </w:rPr>
        <w:t>,</w:t>
      </w:r>
      <w:r w:rsidR="00232C3D">
        <w:rPr>
          <w:rStyle w:val="a9"/>
          <w:rFonts w:ascii="Times New Roman" w:hAnsi="Times New Roman"/>
        </w:rPr>
        <w:t xml:space="preserve"> since</w:t>
      </w:r>
      <w:r w:rsidR="00B657EC">
        <w:rPr>
          <w:rStyle w:val="a9"/>
          <w:rFonts w:ascii="Times New Roman" w:hAnsi="Times New Roman"/>
        </w:rPr>
        <w:t xml:space="preserve"> the UE’s NAS anyway needs to determine the real TA </w:t>
      </w:r>
      <w:r w:rsidR="00702FAE">
        <w:rPr>
          <w:rStyle w:val="a9"/>
          <w:rFonts w:ascii="Times New Roman" w:hAnsi="Times New Roman"/>
        </w:rPr>
        <w:t xml:space="preserve">where </w:t>
      </w:r>
      <w:r w:rsidR="00B657EC">
        <w:rPr>
          <w:rStyle w:val="a9"/>
          <w:rFonts w:ascii="Times New Roman" w:hAnsi="Times New Roman"/>
        </w:rPr>
        <w:t>the UE is located</w:t>
      </w:r>
      <w:r w:rsidR="00232C3D">
        <w:rPr>
          <w:rStyle w:val="a9"/>
          <w:rFonts w:ascii="Times New Roman" w:hAnsi="Times New Roman"/>
        </w:rPr>
        <w:t xml:space="preserve"> as determined by CT1</w:t>
      </w:r>
      <w:r>
        <w:rPr>
          <w:rStyle w:val="a9"/>
          <w:rFonts w:ascii="Times New Roman" w:hAnsi="Times New Roman"/>
        </w:rPr>
        <w:t>. Such a majority’s view</w:t>
      </w:r>
      <w:r w:rsidR="006C7177">
        <w:rPr>
          <w:rStyle w:val="a9"/>
          <w:rFonts w:ascii="Times New Roman" w:hAnsi="Times New Roman"/>
        </w:rPr>
        <w:t xml:space="preserve"> is shown </w:t>
      </w:r>
      <w:r w:rsidR="00D136B3">
        <w:t>in</w:t>
      </w:r>
      <w:r>
        <w:rPr>
          <w:rStyle w:val="a9"/>
          <w:rFonts w:ascii="Times New Roman" w:hAnsi="Times New Roman"/>
        </w:rPr>
        <w:t xml:space="preserve"> the Appendix</w:t>
      </w:r>
      <w:r w:rsidR="00D136B3">
        <w:rPr>
          <w:rStyle w:val="a9"/>
          <w:rFonts w:ascii="Times New Roman" w:hAnsi="Times New Roman"/>
        </w:rPr>
        <w:t xml:space="preserve"> [</w:t>
      </w:r>
      <w:r w:rsidR="0004614D">
        <w:rPr>
          <w:rStyle w:val="a9"/>
          <w:rFonts w:ascii="Times New Roman" w:hAnsi="Times New Roman"/>
        </w:rPr>
        <w:t>5</w:t>
      </w:r>
      <w:r w:rsidR="00D136B3">
        <w:rPr>
          <w:rStyle w:val="a9"/>
          <w:rFonts w:ascii="Times New Roman" w:hAnsi="Times New Roman"/>
        </w:rPr>
        <w:t>]</w:t>
      </w:r>
      <w:r w:rsidR="0004614D">
        <w:rPr>
          <w:rStyle w:val="a9"/>
          <w:rFonts w:ascii="Times New Roman" w:hAnsi="Times New Roman"/>
        </w:rPr>
        <w:t>[6]</w:t>
      </w:r>
      <w:r>
        <w:rPr>
          <w:rStyle w:val="a9"/>
          <w:rFonts w:ascii="Times New Roman" w:hAnsi="Times New Roman"/>
        </w:rPr>
        <w:t xml:space="preserve">. </w:t>
      </w:r>
    </w:p>
    <w:p w14:paraId="6474A397" w14:textId="55E0E320" w:rsidR="00232C3D" w:rsidRDefault="00232C3D" w:rsidP="00D136B3">
      <w:pPr>
        <w:rPr>
          <w:rStyle w:val="a9"/>
          <w:rFonts w:ascii="Times New Roman" w:hAnsi="Times New Roman"/>
          <w:b/>
        </w:rPr>
      </w:pPr>
      <w:r w:rsidRPr="00232C3D">
        <w:rPr>
          <w:rStyle w:val="a9"/>
          <w:rFonts w:ascii="Times New Roman" w:hAnsi="Times New Roman" w:hint="eastAsia"/>
          <w:b/>
        </w:rPr>
        <w:t>O</w:t>
      </w:r>
      <w:r w:rsidRPr="00232C3D">
        <w:rPr>
          <w:rStyle w:val="a9"/>
          <w:rFonts w:ascii="Times New Roman" w:hAnsi="Times New Roman"/>
          <w:b/>
        </w:rPr>
        <w:t xml:space="preserve">bservation </w:t>
      </w:r>
      <w:r w:rsidR="008415D2">
        <w:rPr>
          <w:rStyle w:val="a9"/>
          <w:rFonts w:ascii="Times New Roman" w:hAnsi="Times New Roman"/>
          <w:b/>
        </w:rPr>
        <w:t>2</w:t>
      </w:r>
      <w:r w:rsidRPr="00232C3D">
        <w:rPr>
          <w:rStyle w:val="a9"/>
          <w:rFonts w:ascii="Times New Roman" w:hAnsi="Times New Roman"/>
          <w:b/>
        </w:rPr>
        <w:t>: In RAN2 #115e, there w</w:t>
      </w:r>
      <w:r w:rsidR="00E439B4">
        <w:rPr>
          <w:rStyle w:val="a9"/>
          <w:rFonts w:ascii="Times New Roman" w:hAnsi="Times New Roman"/>
          <w:b/>
        </w:rPr>
        <w:t>ere</w:t>
      </w:r>
      <w:r w:rsidRPr="00232C3D">
        <w:rPr>
          <w:rStyle w:val="a9"/>
          <w:rFonts w:ascii="Times New Roman" w:hAnsi="Times New Roman"/>
          <w:b/>
        </w:rPr>
        <w:t xml:space="preserve"> </w:t>
      </w:r>
      <w:r w:rsidR="00E439B4">
        <w:rPr>
          <w:rStyle w:val="a9"/>
          <w:rFonts w:ascii="Times New Roman" w:hAnsi="Times New Roman"/>
          <w:b/>
        </w:rPr>
        <w:t>a number of companies sharing the view</w:t>
      </w:r>
      <w:r w:rsidRPr="00232C3D">
        <w:rPr>
          <w:rStyle w:val="a9"/>
          <w:rFonts w:ascii="Times New Roman" w:hAnsi="Times New Roman"/>
          <w:b/>
        </w:rPr>
        <w:t xml:space="preserve"> to consider the possibility for the UE to directly report the </w:t>
      </w:r>
      <w:r w:rsidR="00247258">
        <w:rPr>
          <w:rStyle w:val="a9"/>
          <w:rFonts w:ascii="Times New Roman" w:hAnsi="Times New Roman"/>
          <w:b/>
        </w:rPr>
        <w:t xml:space="preserve">TAC of the </w:t>
      </w:r>
      <w:r w:rsidRPr="00232C3D">
        <w:rPr>
          <w:rStyle w:val="a9"/>
          <w:rFonts w:ascii="Times New Roman" w:hAnsi="Times New Roman"/>
          <w:b/>
        </w:rPr>
        <w:t xml:space="preserve">TAI selected by the NAS to the RAN, </w:t>
      </w:r>
      <w:r w:rsidR="00ED32C7">
        <w:rPr>
          <w:rStyle w:val="a9"/>
          <w:rFonts w:ascii="Times New Roman" w:hAnsi="Times New Roman"/>
          <w:b/>
        </w:rPr>
        <w:t>with</w:t>
      </w:r>
      <w:r w:rsidRPr="00232C3D">
        <w:rPr>
          <w:rStyle w:val="a9"/>
          <w:rFonts w:ascii="Times New Roman" w:hAnsi="Times New Roman"/>
          <w:b/>
        </w:rPr>
        <w:t xml:space="preserve"> the UE anyway </w:t>
      </w:r>
      <w:r w:rsidR="00ED32C7" w:rsidRPr="00232C3D">
        <w:rPr>
          <w:rStyle w:val="a9"/>
          <w:rFonts w:ascii="Times New Roman" w:hAnsi="Times New Roman"/>
          <w:b/>
        </w:rPr>
        <w:t>need</w:t>
      </w:r>
      <w:r w:rsidR="00ED32C7">
        <w:rPr>
          <w:rStyle w:val="a9"/>
          <w:rFonts w:ascii="Times New Roman" w:hAnsi="Times New Roman"/>
          <w:b/>
        </w:rPr>
        <w:t>ing</w:t>
      </w:r>
      <w:r w:rsidR="00ED32C7" w:rsidRPr="00232C3D">
        <w:rPr>
          <w:rStyle w:val="a9"/>
          <w:rFonts w:ascii="Times New Roman" w:hAnsi="Times New Roman"/>
          <w:b/>
        </w:rPr>
        <w:t xml:space="preserve"> </w:t>
      </w:r>
      <w:r w:rsidRPr="00232C3D">
        <w:rPr>
          <w:rStyle w:val="a9"/>
          <w:rFonts w:ascii="Times New Roman" w:hAnsi="Times New Roman"/>
          <w:b/>
        </w:rPr>
        <w:t xml:space="preserve">to select the actual TA </w:t>
      </w:r>
      <w:r w:rsidR="00702FAE">
        <w:rPr>
          <w:rStyle w:val="a9"/>
          <w:rFonts w:ascii="Times New Roman" w:hAnsi="Times New Roman"/>
          <w:b/>
        </w:rPr>
        <w:t>in which</w:t>
      </w:r>
      <w:r w:rsidRPr="00232C3D">
        <w:rPr>
          <w:rStyle w:val="a9"/>
          <w:rFonts w:ascii="Times New Roman" w:hAnsi="Times New Roman"/>
          <w:b/>
        </w:rPr>
        <w:t xml:space="preserve"> it is located at the NAS</w:t>
      </w:r>
      <w:r w:rsidR="00ED32C7">
        <w:rPr>
          <w:rStyle w:val="a9"/>
          <w:rFonts w:ascii="Times New Roman" w:hAnsi="Times New Roman"/>
          <w:b/>
        </w:rPr>
        <w:t xml:space="preserve"> </w:t>
      </w:r>
      <w:r w:rsidR="00702385">
        <w:rPr>
          <w:rStyle w:val="a9"/>
          <w:rFonts w:ascii="Times New Roman" w:hAnsi="Times New Roman"/>
          <w:b/>
        </w:rPr>
        <w:t>as per</w:t>
      </w:r>
      <w:r w:rsidR="00ED32C7">
        <w:rPr>
          <w:rStyle w:val="a9"/>
          <w:rFonts w:ascii="Times New Roman" w:hAnsi="Times New Roman"/>
          <w:b/>
        </w:rPr>
        <w:t xml:space="preserve"> CT1’s decision</w:t>
      </w:r>
      <w:r w:rsidRPr="00232C3D">
        <w:rPr>
          <w:rStyle w:val="a9"/>
          <w:rFonts w:ascii="Times New Roman" w:hAnsi="Times New Roman"/>
          <w:b/>
        </w:rPr>
        <w:t xml:space="preserve">. </w:t>
      </w:r>
    </w:p>
    <w:p w14:paraId="06F7C1AD" w14:textId="0A0FF30E" w:rsidR="00616393" w:rsidRDefault="00702385" w:rsidP="00616393">
      <w:pPr>
        <w:rPr>
          <w:rStyle w:val="a9"/>
          <w:rFonts w:ascii="Times New Roman" w:hAnsi="Times New Roman"/>
        </w:rPr>
      </w:pPr>
      <w:r w:rsidRPr="00B8122E">
        <w:rPr>
          <w:rStyle w:val="a9"/>
          <w:rFonts w:ascii="Times New Roman" w:hAnsi="Times New Roman"/>
        </w:rPr>
        <w:t>Basically</w:t>
      </w:r>
      <w:r w:rsidR="00616393">
        <w:rPr>
          <w:rStyle w:val="a9"/>
          <w:rFonts w:ascii="Times New Roman" w:hAnsi="Times New Roman"/>
        </w:rPr>
        <w:t>, the UE needs to keep performing TA</w:t>
      </w:r>
      <w:r w:rsidR="00DA64B9">
        <w:rPr>
          <w:rStyle w:val="a9"/>
          <w:rFonts w:ascii="Times New Roman" w:hAnsi="Times New Roman"/>
        </w:rPr>
        <w:t>I</w:t>
      </w:r>
      <w:r w:rsidR="00616393">
        <w:rPr>
          <w:rStyle w:val="a9"/>
          <w:rFonts w:ascii="Times New Roman" w:hAnsi="Times New Roman"/>
        </w:rPr>
        <w:t xml:space="preserve"> selection </w:t>
      </w:r>
      <w:r>
        <w:rPr>
          <w:rStyle w:val="a9"/>
          <w:rFonts w:ascii="Times New Roman" w:hAnsi="Times New Roman"/>
        </w:rPr>
        <w:t xml:space="preserve">at NAS </w:t>
      </w:r>
      <w:r w:rsidR="00DA64B9">
        <w:rPr>
          <w:rStyle w:val="a9"/>
          <w:rFonts w:ascii="Times New Roman" w:hAnsi="Times New Roman"/>
        </w:rPr>
        <w:t>and</w:t>
      </w:r>
      <w:r w:rsidR="00616393">
        <w:rPr>
          <w:rStyle w:val="a9"/>
          <w:rFonts w:ascii="Times New Roman" w:hAnsi="Times New Roman"/>
        </w:rPr>
        <w:t xml:space="preserve"> maintain</w:t>
      </w:r>
      <w:r w:rsidR="003570E4">
        <w:rPr>
          <w:rStyle w:val="a9"/>
          <w:rFonts w:ascii="Times New Roman" w:hAnsi="Times New Roman"/>
        </w:rPr>
        <w:t>ing</w:t>
      </w:r>
      <w:r w:rsidR="00616393">
        <w:rPr>
          <w:rStyle w:val="a9"/>
          <w:rFonts w:ascii="Times New Roman" w:hAnsi="Times New Roman"/>
        </w:rPr>
        <w:t xml:space="preserve"> the</w:t>
      </w:r>
      <w:r w:rsidR="00DA64B9">
        <w:rPr>
          <w:rStyle w:val="a9"/>
          <w:rFonts w:ascii="Times New Roman" w:hAnsi="Times New Roman"/>
        </w:rPr>
        <w:t xml:space="preserve"> latest </w:t>
      </w:r>
      <w:r w:rsidR="00616393">
        <w:rPr>
          <w:rStyle w:val="a9"/>
          <w:rFonts w:ascii="Times New Roman" w:hAnsi="Times New Roman"/>
        </w:rPr>
        <w:t xml:space="preserve">TA where </w:t>
      </w:r>
      <w:r w:rsidR="00DA64B9">
        <w:rPr>
          <w:rStyle w:val="a9"/>
          <w:rFonts w:ascii="Times New Roman" w:hAnsi="Times New Roman"/>
        </w:rPr>
        <w:t xml:space="preserve">the UE </w:t>
      </w:r>
      <w:r w:rsidR="00616393">
        <w:rPr>
          <w:rStyle w:val="a9"/>
          <w:rFonts w:ascii="Times New Roman" w:hAnsi="Times New Roman"/>
        </w:rPr>
        <w:t>is actually located,</w:t>
      </w:r>
      <w:r w:rsidR="004672C8">
        <w:rPr>
          <w:rStyle w:val="a9"/>
          <w:rFonts w:ascii="Times New Roman" w:hAnsi="Times New Roman"/>
        </w:rPr>
        <w:t xml:space="preserve"> since</w:t>
      </w:r>
      <w:r w:rsidR="00616393">
        <w:rPr>
          <w:rStyle w:val="a9"/>
          <w:rFonts w:ascii="Times New Roman" w:hAnsi="Times New Roman"/>
        </w:rPr>
        <w:t xml:space="preserve"> the UE needs to consistently monitor whether it is still within its registration area and may accordingly </w:t>
      </w:r>
      <w:r w:rsidR="004672C8">
        <w:rPr>
          <w:rStyle w:val="a9"/>
          <w:rFonts w:ascii="Times New Roman" w:hAnsi="Times New Roman"/>
        </w:rPr>
        <w:t xml:space="preserve">decide to </w:t>
      </w:r>
      <w:r w:rsidR="00616393">
        <w:rPr>
          <w:rStyle w:val="a9"/>
          <w:rFonts w:ascii="Times New Roman" w:hAnsi="Times New Roman"/>
        </w:rPr>
        <w:t xml:space="preserve">perform mobility registration update whenever needed. Therefore, it is possible for the UE’s </w:t>
      </w:r>
      <w:r w:rsidR="00DA64B9">
        <w:rPr>
          <w:rStyle w:val="a9"/>
          <w:rFonts w:ascii="Times New Roman" w:hAnsi="Times New Roman"/>
        </w:rPr>
        <w:t xml:space="preserve">AS to get </w:t>
      </w:r>
      <w:r w:rsidR="00AD1FEA">
        <w:rPr>
          <w:rStyle w:val="a9"/>
          <w:rFonts w:ascii="Times New Roman" w:hAnsi="Times New Roman"/>
        </w:rPr>
        <w:t xml:space="preserve">from the NAS </w:t>
      </w:r>
      <w:r w:rsidR="00DA64B9">
        <w:rPr>
          <w:rStyle w:val="a9"/>
          <w:rFonts w:ascii="Times New Roman" w:hAnsi="Times New Roman"/>
        </w:rPr>
        <w:t xml:space="preserve">the selected TAI that identifies the real TA the UE is actually belonging to and then directly report it to the RAN, in case RAN needs to set the TAI for that UE in the User </w:t>
      </w:r>
      <w:r w:rsidR="00AD1FEA">
        <w:rPr>
          <w:rStyle w:val="a9"/>
          <w:rFonts w:ascii="Times New Roman" w:hAnsi="Times New Roman"/>
        </w:rPr>
        <w:t>L</w:t>
      </w:r>
      <w:r w:rsidR="00DA64B9">
        <w:rPr>
          <w:rStyle w:val="a9"/>
          <w:rFonts w:ascii="Times New Roman" w:hAnsi="Times New Roman"/>
        </w:rPr>
        <w:t xml:space="preserve">ocation </w:t>
      </w:r>
      <w:r w:rsidR="00AD1FEA">
        <w:rPr>
          <w:rStyle w:val="a9"/>
          <w:rFonts w:ascii="Times New Roman" w:hAnsi="Times New Roman"/>
        </w:rPr>
        <w:t>I</w:t>
      </w:r>
      <w:r w:rsidR="00DA64B9">
        <w:rPr>
          <w:rStyle w:val="a9"/>
          <w:rFonts w:ascii="Times New Roman" w:hAnsi="Times New Roman"/>
        </w:rPr>
        <w:t xml:space="preserve">nformation (in case of, e.g. registration update from IDLE, </w:t>
      </w:r>
      <w:proofErr w:type="spellStart"/>
      <w:r w:rsidR="00DA64B9">
        <w:rPr>
          <w:rStyle w:val="a9"/>
          <w:rFonts w:ascii="Times New Roman" w:hAnsi="Times New Roman"/>
        </w:rPr>
        <w:t>Xn</w:t>
      </w:r>
      <w:proofErr w:type="spellEnd"/>
      <w:r w:rsidR="00DA64B9">
        <w:rPr>
          <w:rStyle w:val="a9"/>
          <w:rFonts w:ascii="Times New Roman" w:hAnsi="Times New Roman"/>
        </w:rPr>
        <w:t xml:space="preserve">/N2 handover, etc.). </w:t>
      </w:r>
    </w:p>
    <w:p w14:paraId="32B447FC" w14:textId="21106AB8" w:rsidR="00DA64B9" w:rsidRDefault="00702385" w:rsidP="00AD1FEA">
      <w:pPr>
        <w:rPr>
          <w:rStyle w:val="a9"/>
          <w:rFonts w:ascii="Times New Roman" w:hAnsi="Times New Roman"/>
        </w:rPr>
      </w:pPr>
      <w:r>
        <w:rPr>
          <w:rStyle w:val="a9"/>
          <w:rFonts w:ascii="Times New Roman" w:hAnsi="Times New Roman"/>
        </w:rPr>
        <w:t>A</w:t>
      </w:r>
      <w:r w:rsidR="004B77F6">
        <w:rPr>
          <w:rStyle w:val="a9"/>
          <w:rFonts w:ascii="Times New Roman" w:hAnsi="Times New Roman"/>
        </w:rPr>
        <w:t xml:space="preserve">s the UE’s NAS needs to select TAI anyway, </w:t>
      </w:r>
      <w:r w:rsidR="00AD1FEA">
        <w:rPr>
          <w:rStyle w:val="a9"/>
          <w:rFonts w:ascii="Times New Roman" w:hAnsi="Times New Roman"/>
        </w:rPr>
        <w:t>directly reusing the</w:t>
      </w:r>
      <w:r w:rsidR="00155483">
        <w:rPr>
          <w:rStyle w:val="a9"/>
          <w:rFonts w:ascii="Times New Roman" w:hAnsi="Times New Roman"/>
        </w:rPr>
        <w:t xml:space="preserve"> NAS</w:t>
      </w:r>
      <w:r>
        <w:rPr>
          <w:rStyle w:val="a9"/>
          <w:rFonts w:ascii="Times New Roman" w:hAnsi="Times New Roman"/>
        </w:rPr>
        <w:t>-</w:t>
      </w:r>
      <w:r w:rsidR="00AD1FEA">
        <w:rPr>
          <w:rStyle w:val="a9"/>
          <w:rFonts w:ascii="Times New Roman" w:hAnsi="Times New Roman"/>
        </w:rPr>
        <w:t>s</w:t>
      </w:r>
      <w:r w:rsidR="004B77F6">
        <w:rPr>
          <w:rStyle w:val="a9"/>
          <w:rFonts w:ascii="Times New Roman" w:hAnsi="Times New Roman"/>
        </w:rPr>
        <w:t xml:space="preserve">elected TAI </w:t>
      </w:r>
      <w:r w:rsidR="00247258">
        <w:rPr>
          <w:rStyle w:val="a9"/>
          <w:rFonts w:ascii="Times New Roman" w:hAnsi="Times New Roman"/>
        </w:rPr>
        <w:t xml:space="preserve">and reporting the associated TAC </w:t>
      </w:r>
      <w:r w:rsidR="004B77F6">
        <w:rPr>
          <w:rStyle w:val="a9"/>
          <w:rFonts w:ascii="Times New Roman" w:hAnsi="Times New Roman"/>
        </w:rPr>
        <w:t xml:space="preserve">can avoid further </w:t>
      </w:r>
      <w:r w:rsidR="005A3309">
        <w:rPr>
          <w:rStyle w:val="a9"/>
          <w:rFonts w:ascii="Times New Roman" w:hAnsi="Times New Roman"/>
        </w:rPr>
        <w:t xml:space="preserve">complication at the </w:t>
      </w:r>
      <w:r w:rsidR="004B77F6">
        <w:rPr>
          <w:rStyle w:val="a9"/>
          <w:rFonts w:ascii="Times New Roman" w:hAnsi="Times New Roman"/>
        </w:rPr>
        <w:t xml:space="preserve">RAN </w:t>
      </w:r>
      <w:r w:rsidR="005A3309">
        <w:rPr>
          <w:rStyle w:val="a9"/>
          <w:rFonts w:ascii="Times New Roman" w:hAnsi="Times New Roman"/>
        </w:rPr>
        <w:t xml:space="preserve">side </w:t>
      </w:r>
      <w:r w:rsidR="004B77F6">
        <w:rPr>
          <w:rStyle w:val="a9"/>
          <w:rFonts w:ascii="Times New Roman" w:hAnsi="Times New Roman"/>
        </w:rPr>
        <w:t>to</w:t>
      </w:r>
      <w:r w:rsidR="005A3309">
        <w:rPr>
          <w:rStyle w:val="a9"/>
          <w:rFonts w:ascii="Times New Roman" w:hAnsi="Times New Roman"/>
        </w:rPr>
        <w:t xml:space="preserve"> redundantly figure it out for a second time.</w:t>
      </w:r>
      <w:r w:rsidR="004B77F6">
        <w:rPr>
          <w:rStyle w:val="a9"/>
          <w:rFonts w:ascii="Times New Roman" w:hAnsi="Times New Roman"/>
        </w:rPr>
        <w:t xml:space="preserve"> </w:t>
      </w:r>
      <w:r w:rsidR="005A3309">
        <w:rPr>
          <w:rStyle w:val="a9"/>
          <w:rFonts w:ascii="Times New Roman" w:hAnsi="Times New Roman"/>
        </w:rPr>
        <w:t>Also, reporting the selected TA</w:t>
      </w:r>
      <w:r w:rsidR="00247258">
        <w:rPr>
          <w:rStyle w:val="a9"/>
          <w:rFonts w:ascii="Times New Roman" w:hAnsi="Times New Roman"/>
        </w:rPr>
        <w:t>C</w:t>
      </w:r>
      <w:r w:rsidR="005A3309">
        <w:rPr>
          <w:rStyle w:val="a9"/>
          <w:rFonts w:ascii="Times New Roman" w:hAnsi="Times New Roman"/>
        </w:rPr>
        <w:t xml:space="preserve"> has no security issue, and fits the case that location reporting is not configured by the NW</w:t>
      </w:r>
      <w:r w:rsidR="00155483">
        <w:rPr>
          <w:rStyle w:val="a9"/>
          <w:rFonts w:ascii="Times New Roman" w:hAnsi="Times New Roman"/>
        </w:rPr>
        <w:t xml:space="preserve">. Also, </w:t>
      </w:r>
      <w:r w:rsidR="006E093D">
        <w:rPr>
          <w:rStyle w:val="a9"/>
          <w:rFonts w:ascii="Times New Roman" w:hAnsi="Times New Roman"/>
        </w:rPr>
        <w:t xml:space="preserve">due to its similarity to </w:t>
      </w:r>
      <w:r w:rsidR="009A085D">
        <w:rPr>
          <w:rStyle w:val="a9"/>
          <w:rFonts w:ascii="Times New Roman" w:hAnsi="Times New Roman"/>
        </w:rPr>
        <w:t>the reporting</w:t>
      </w:r>
      <w:r w:rsidR="006E093D">
        <w:rPr>
          <w:rStyle w:val="a9"/>
          <w:rFonts w:ascii="Times New Roman" w:hAnsi="Times New Roman"/>
        </w:rPr>
        <w:t xml:space="preserve"> of selected PLMN in the legacy, it can be</w:t>
      </w:r>
      <w:r w:rsidR="00155483">
        <w:rPr>
          <w:rStyle w:val="a9"/>
          <w:rFonts w:ascii="Times New Roman" w:hAnsi="Times New Roman"/>
        </w:rPr>
        <w:t xml:space="preserve"> easily realized by following </w:t>
      </w:r>
      <w:r w:rsidR="009A085D">
        <w:rPr>
          <w:rStyle w:val="a9"/>
          <w:rFonts w:ascii="Times New Roman" w:hAnsi="Times New Roman"/>
        </w:rPr>
        <w:t xml:space="preserve">the </w:t>
      </w:r>
      <w:r w:rsidR="006E093D">
        <w:rPr>
          <w:rStyle w:val="a9"/>
          <w:rFonts w:ascii="Times New Roman" w:hAnsi="Times New Roman"/>
        </w:rPr>
        <w:t xml:space="preserve">existing </w:t>
      </w:r>
      <w:r w:rsidR="00155483">
        <w:rPr>
          <w:rStyle w:val="a9"/>
          <w:rFonts w:ascii="Times New Roman" w:hAnsi="Times New Roman"/>
        </w:rPr>
        <w:t xml:space="preserve">selected-PLMN reporting </w:t>
      </w:r>
      <w:r w:rsidR="006E093D">
        <w:rPr>
          <w:rStyle w:val="a9"/>
          <w:rFonts w:ascii="Times New Roman" w:hAnsi="Times New Roman"/>
        </w:rPr>
        <w:t xml:space="preserve">mechanism </w:t>
      </w:r>
      <w:r w:rsidR="00155483">
        <w:rPr>
          <w:rStyle w:val="a9"/>
          <w:rFonts w:ascii="Times New Roman" w:hAnsi="Times New Roman"/>
        </w:rPr>
        <w:t>w/o big difference</w:t>
      </w:r>
      <w:r w:rsidR="005A3309">
        <w:rPr>
          <w:rStyle w:val="a9"/>
          <w:rFonts w:ascii="Times New Roman" w:hAnsi="Times New Roman"/>
        </w:rPr>
        <w:t xml:space="preserve">. </w:t>
      </w:r>
      <w:r w:rsidR="00DA64B9">
        <w:rPr>
          <w:rStyle w:val="a9"/>
          <w:rFonts w:ascii="Times New Roman" w:hAnsi="Times New Roman"/>
        </w:rPr>
        <w:t>To this end, it is proposed to follow the majority’s view in RAN2 #115</w:t>
      </w:r>
      <w:r w:rsidR="00943D07">
        <w:rPr>
          <w:rStyle w:val="a9"/>
          <w:rFonts w:ascii="Times New Roman" w:hAnsi="Times New Roman"/>
        </w:rPr>
        <w:t>e</w:t>
      </w:r>
      <w:r w:rsidR="005866AE">
        <w:rPr>
          <w:rStyle w:val="a9"/>
          <w:rFonts w:ascii="Times New Roman" w:hAnsi="Times New Roman"/>
        </w:rPr>
        <w:t xml:space="preserve"> </w:t>
      </w:r>
      <w:r w:rsidR="00DA64B9">
        <w:rPr>
          <w:rStyle w:val="a9"/>
          <w:rFonts w:ascii="Times New Roman" w:hAnsi="Times New Roman"/>
        </w:rPr>
        <w:t xml:space="preserve">and support the UE reporting of </w:t>
      </w:r>
      <w:r w:rsidR="008E79C6">
        <w:rPr>
          <w:rStyle w:val="a9"/>
          <w:rFonts w:ascii="Times New Roman" w:hAnsi="Times New Roman"/>
        </w:rPr>
        <w:t>the NAS-</w:t>
      </w:r>
      <w:r w:rsidR="00DA64B9">
        <w:rPr>
          <w:rStyle w:val="a9"/>
          <w:rFonts w:ascii="Times New Roman" w:hAnsi="Times New Roman"/>
        </w:rPr>
        <w:t xml:space="preserve">selected </w:t>
      </w:r>
      <w:r w:rsidR="00247258">
        <w:rPr>
          <w:rStyle w:val="a9"/>
          <w:rFonts w:ascii="Times New Roman" w:hAnsi="Times New Roman"/>
        </w:rPr>
        <w:t xml:space="preserve">TAC </w:t>
      </w:r>
      <w:r w:rsidR="00DA64B9">
        <w:rPr>
          <w:rStyle w:val="a9"/>
          <w:rFonts w:ascii="Times New Roman" w:hAnsi="Times New Roman"/>
        </w:rPr>
        <w:t xml:space="preserve">to the RAN. </w:t>
      </w:r>
    </w:p>
    <w:p w14:paraId="0A69F4C8" w14:textId="6CBBA8AD" w:rsidR="00DA64B9" w:rsidRPr="00A775EE" w:rsidRDefault="00DA64B9" w:rsidP="00616393">
      <w:pPr>
        <w:rPr>
          <w:rStyle w:val="a9"/>
          <w:rFonts w:ascii="Times New Roman" w:hAnsi="Times New Roman"/>
          <w:b/>
        </w:rPr>
      </w:pPr>
      <w:r w:rsidRPr="00A775EE">
        <w:rPr>
          <w:rStyle w:val="a9"/>
          <w:rFonts w:ascii="Times New Roman" w:hAnsi="Times New Roman" w:hint="eastAsia"/>
          <w:b/>
        </w:rPr>
        <w:t>P</w:t>
      </w:r>
      <w:r w:rsidRPr="00A775EE">
        <w:rPr>
          <w:rStyle w:val="a9"/>
          <w:rFonts w:ascii="Times New Roman" w:hAnsi="Times New Roman"/>
          <w:b/>
        </w:rPr>
        <w:t xml:space="preserve">roposal 1: RAN2 concludes </w:t>
      </w:r>
      <w:r w:rsidR="009863FD">
        <w:rPr>
          <w:rStyle w:val="a9"/>
          <w:rFonts w:ascii="Times New Roman" w:hAnsi="Times New Roman"/>
          <w:b/>
        </w:rPr>
        <w:t xml:space="preserve">to </w:t>
      </w:r>
      <w:r w:rsidRPr="00A775EE">
        <w:rPr>
          <w:rStyle w:val="a9"/>
          <w:rFonts w:ascii="Times New Roman" w:hAnsi="Times New Roman"/>
          <w:b/>
        </w:rPr>
        <w:t>support</w:t>
      </w:r>
      <w:r w:rsidR="008E79C6">
        <w:rPr>
          <w:rStyle w:val="a9"/>
          <w:rFonts w:ascii="Times New Roman" w:hAnsi="Times New Roman"/>
          <w:b/>
        </w:rPr>
        <w:t xml:space="preserve"> UE</w:t>
      </w:r>
      <w:r w:rsidRPr="00A775EE">
        <w:rPr>
          <w:rStyle w:val="a9"/>
          <w:rFonts w:ascii="Times New Roman" w:hAnsi="Times New Roman"/>
          <w:b/>
        </w:rPr>
        <w:t xml:space="preserve"> reporting of </w:t>
      </w:r>
      <w:r w:rsidR="008675DF">
        <w:rPr>
          <w:rStyle w:val="a9"/>
          <w:rFonts w:ascii="Times New Roman" w:hAnsi="Times New Roman"/>
          <w:b/>
        </w:rPr>
        <w:t xml:space="preserve">the </w:t>
      </w:r>
      <w:r w:rsidR="008E79C6">
        <w:rPr>
          <w:rStyle w:val="a9"/>
          <w:rFonts w:ascii="Times New Roman" w:hAnsi="Times New Roman"/>
          <w:b/>
        </w:rPr>
        <w:t>NAS</w:t>
      </w:r>
      <w:r w:rsidR="008675DF">
        <w:rPr>
          <w:rStyle w:val="a9"/>
          <w:rFonts w:ascii="Times New Roman" w:hAnsi="Times New Roman"/>
          <w:b/>
        </w:rPr>
        <w:t>-</w:t>
      </w:r>
      <w:r w:rsidRPr="00A775EE">
        <w:rPr>
          <w:rStyle w:val="a9"/>
          <w:rFonts w:ascii="Times New Roman" w:hAnsi="Times New Roman"/>
          <w:b/>
        </w:rPr>
        <w:t>selected TA</w:t>
      </w:r>
      <w:r w:rsidR="00247258">
        <w:rPr>
          <w:rStyle w:val="a9"/>
          <w:rFonts w:ascii="Times New Roman" w:hAnsi="Times New Roman"/>
          <w:b/>
        </w:rPr>
        <w:t>C</w:t>
      </w:r>
      <w:r w:rsidRPr="00A775EE">
        <w:rPr>
          <w:rStyle w:val="a9"/>
          <w:rFonts w:ascii="Times New Roman" w:hAnsi="Times New Roman"/>
          <w:b/>
        </w:rPr>
        <w:t xml:space="preserve"> </w:t>
      </w:r>
      <w:r w:rsidR="00A775EE" w:rsidRPr="00A775EE">
        <w:rPr>
          <w:rStyle w:val="a9"/>
          <w:rFonts w:ascii="Times New Roman" w:hAnsi="Times New Roman"/>
          <w:b/>
        </w:rPr>
        <w:t>to the RAN which then can fill in the ULI</w:t>
      </w:r>
      <w:r w:rsidR="00A775EE">
        <w:rPr>
          <w:rStyle w:val="a9"/>
          <w:rFonts w:ascii="Times New Roman" w:hAnsi="Times New Roman"/>
          <w:b/>
        </w:rPr>
        <w:t xml:space="preserve"> with the reported </w:t>
      </w:r>
      <w:r w:rsidR="008675DF">
        <w:rPr>
          <w:rStyle w:val="a9"/>
          <w:rFonts w:ascii="Times New Roman" w:hAnsi="Times New Roman"/>
          <w:b/>
        </w:rPr>
        <w:t xml:space="preserve">TAC </w:t>
      </w:r>
      <w:r w:rsidR="00A775EE">
        <w:rPr>
          <w:rStyle w:val="a9"/>
          <w:rFonts w:ascii="Times New Roman" w:hAnsi="Times New Roman"/>
          <w:b/>
        </w:rPr>
        <w:t>received from the UE</w:t>
      </w:r>
      <w:r w:rsidR="00A775EE" w:rsidRPr="00A775EE">
        <w:rPr>
          <w:rStyle w:val="a9"/>
          <w:rFonts w:ascii="Times New Roman" w:hAnsi="Times New Roman"/>
          <w:b/>
        </w:rPr>
        <w:t>.</w:t>
      </w:r>
    </w:p>
    <w:p w14:paraId="14277E1A" w14:textId="77777777" w:rsidR="00137B81" w:rsidRDefault="00505CF9">
      <w:pPr>
        <w:pStyle w:val="1"/>
        <w:spacing w:before="180" w:line="240" w:lineRule="auto"/>
        <w:ind w:left="0" w:firstLine="0"/>
        <w:jc w:val="left"/>
      </w:pPr>
      <w:r>
        <w:t>Conclusions</w:t>
      </w:r>
    </w:p>
    <w:p w14:paraId="6AFE1433" w14:textId="63ACF9DC" w:rsidR="00137B81" w:rsidRDefault="00A775EE">
      <w:bookmarkStart w:id="3" w:name="_Toc502437832"/>
      <w:r>
        <w:rPr>
          <w:rFonts w:hint="eastAsia"/>
        </w:rPr>
        <w:t>I</w:t>
      </w:r>
      <w:r>
        <w:t xml:space="preserve">n this contribution, we try to resolve the left-over issue asked by RAN3 on how the RAN decides the TAI to be included in the ULI for </w:t>
      </w:r>
      <w:r w:rsidR="00AD1FEA">
        <w:t>a</w:t>
      </w:r>
      <w:r>
        <w:t xml:space="preserve"> UE. It was proposed to support the UE reporting of selected TAI to the RAN, based on the majority’s view observed in RAN2 #115e and the latest CT1 conclusion on TAI selection. The observation and proposal are as follows:</w:t>
      </w:r>
    </w:p>
    <w:p w14:paraId="0EB89907" w14:textId="77777777" w:rsidR="00B8122E" w:rsidRDefault="00B8122E" w:rsidP="00B8122E">
      <w:r w:rsidRPr="00825AB2">
        <w:rPr>
          <w:rStyle w:val="a9"/>
          <w:rFonts w:ascii="Times New Roman" w:hAnsi="Times New Roman"/>
          <w:b/>
          <w:lang w:val="en-US"/>
        </w:rPr>
        <w:t>Observation 1: CT1 decided to introduce TAI</w:t>
      </w:r>
      <w:r w:rsidRPr="00825AB2">
        <w:rPr>
          <w:rStyle w:val="a9"/>
          <w:rFonts w:ascii="Times New Roman" w:hAnsi="Times New Roman"/>
          <w:b/>
        </w:rPr>
        <w:t xml:space="preserve"> selection at UE’s NAS layer for NTN and informed the decision to RAN2. RAN2 confirmed this decision from AS perspective, provided necessary information needed by CT1 and introduced necessary RAN2 impact to support such TAI selection.</w:t>
      </w:r>
    </w:p>
    <w:p w14:paraId="5AD35BD6" w14:textId="5CA6A59A" w:rsidR="00B8122E" w:rsidRDefault="00E439B4" w:rsidP="00B8122E">
      <w:r w:rsidRPr="00232C3D">
        <w:rPr>
          <w:rStyle w:val="a9"/>
          <w:rFonts w:ascii="Times New Roman" w:hAnsi="Times New Roman" w:hint="eastAsia"/>
          <w:b/>
        </w:rPr>
        <w:t>O</w:t>
      </w:r>
      <w:r w:rsidRPr="00232C3D">
        <w:rPr>
          <w:rStyle w:val="a9"/>
          <w:rFonts w:ascii="Times New Roman" w:hAnsi="Times New Roman"/>
          <w:b/>
        </w:rPr>
        <w:t xml:space="preserve">bservation </w:t>
      </w:r>
      <w:r>
        <w:rPr>
          <w:rStyle w:val="a9"/>
          <w:rFonts w:ascii="Times New Roman" w:hAnsi="Times New Roman"/>
          <w:b/>
        </w:rPr>
        <w:t>2</w:t>
      </w:r>
      <w:r w:rsidRPr="00232C3D">
        <w:rPr>
          <w:rStyle w:val="a9"/>
          <w:rFonts w:ascii="Times New Roman" w:hAnsi="Times New Roman"/>
          <w:b/>
        </w:rPr>
        <w:t>: In RAN2 #115e, there w</w:t>
      </w:r>
      <w:r>
        <w:rPr>
          <w:rStyle w:val="a9"/>
          <w:rFonts w:ascii="Times New Roman" w:hAnsi="Times New Roman"/>
          <w:b/>
        </w:rPr>
        <w:t>ere</w:t>
      </w:r>
      <w:r w:rsidRPr="00232C3D">
        <w:rPr>
          <w:rStyle w:val="a9"/>
          <w:rFonts w:ascii="Times New Roman" w:hAnsi="Times New Roman"/>
          <w:b/>
        </w:rPr>
        <w:t xml:space="preserve"> </w:t>
      </w:r>
      <w:r>
        <w:rPr>
          <w:rStyle w:val="a9"/>
          <w:rFonts w:ascii="Times New Roman" w:hAnsi="Times New Roman"/>
          <w:b/>
        </w:rPr>
        <w:t>a number of companies sharing the view</w:t>
      </w:r>
      <w:r w:rsidRPr="00232C3D">
        <w:rPr>
          <w:rStyle w:val="a9"/>
          <w:rFonts w:ascii="Times New Roman" w:hAnsi="Times New Roman"/>
          <w:b/>
        </w:rPr>
        <w:t xml:space="preserve"> to consider the possibility for the UE to directly report the </w:t>
      </w:r>
      <w:r>
        <w:rPr>
          <w:rStyle w:val="a9"/>
          <w:rFonts w:ascii="Times New Roman" w:hAnsi="Times New Roman"/>
          <w:b/>
        </w:rPr>
        <w:t xml:space="preserve">TAC of the </w:t>
      </w:r>
      <w:r w:rsidRPr="00232C3D">
        <w:rPr>
          <w:rStyle w:val="a9"/>
          <w:rFonts w:ascii="Times New Roman" w:hAnsi="Times New Roman"/>
          <w:b/>
        </w:rPr>
        <w:t xml:space="preserve">TAI selected by the NAS to the RAN, </w:t>
      </w:r>
      <w:r>
        <w:rPr>
          <w:rStyle w:val="a9"/>
          <w:rFonts w:ascii="Times New Roman" w:hAnsi="Times New Roman"/>
          <w:b/>
        </w:rPr>
        <w:t>with</w:t>
      </w:r>
      <w:r w:rsidRPr="00232C3D">
        <w:rPr>
          <w:rStyle w:val="a9"/>
          <w:rFonts w:ascii="Times New Roman" w:hAnsi="Times New Roman"/>
          <w:b/>
        </w:rPr>
        <w:t xml:space="preserve"> the UE anyway need</w:t>
      </w:r>
      <w:r>
        <w:rPr>
          <w:rStyle w:val="a9"/>
          <w:rFonts w:ascii="Times New Roman" w:hAnsi="Times New Roman"/>
          <w:b/>
        </w:rPr>
        <w:t>ing</w:t>
      </w:r>
      <w:r w:rsidRPr="00232C3D">
        <w:rPr>
          <w:rStyle w:val="a9"/>
          <w:rFonts w:ascii="Times New Roman" w:hAnsi="Times New Roman"/>
          <w:b/>
        </w:rPr>
        <w:t xml:space="preserve"> to select the actual TA </w:t>
      </w:r>
      <w:r>
        <w:rPr>
          <w:rStyle w:val="a9"/>
          <w:rFonts w:ascii="Times New Roman" w:hAnsi="Times New Roman"/>
          <w:b/>
        </w:rPr>
        <w:t>in which</w:t>
      </w:r>
      <w:r w:rsidRPr="00232C3D">
        <w:rPr>
          <w:rStyle w:val="a9"/>
          <w:rFonts w:ascii="Times New Roman" w:hAnsi="Times New Roman"/>
          <w:b/>
        </w:rPr>
        <w:t xml:space="preserve"> it is located at the NAS</w:t>
      </w:r>
      <w:r>
        <w:rPr>
          <w:rStyle w:val="a9"/>
          <w:rFonts w:ascii="Times New Roman" w:hAnsi="Times New Roman"/>
          <w:b/>
        </w:rPr>
        <w:t xml:space="preserve"> as per CT1’s decision</w:t>
      </w:r>
      <w:r w:rsidRPr="00232C3D">
        <w:rPr>
          <w:rStyle w:val="a9"/>
          <w:rFonts w:ascii="Times New Roman" w:hAnsi="Times New Roman"/>
          <w:b/>
        </w:rPr>
        <w:t>.</w:t>
      </w:r>
    </w:p>
    <w:p w14:paraId="050A160D" w14:textId="7642E563" w:rsidR="00A775EE" w:rsidRPr="00B8122E" w:rsidRDefault="008E79C6">
      <w:r w:rsidRPr="00A775EE">
        <w:rPr>
          <w:rStyle w:val="a9"/>
          <w:rFonts w:ascii="Times New Roman" w:hAnsi="Times New Roman" w:hint="eastAsia"/>
          <w:b/>
        </w:rPr>
        <w:t>P</w:t>
      </w:r>
      <w:r w:rsidRPr="00A775EE">
        <w:rPr>
          <w:rStyle w:val="a9"/>
          <w:rFonts w:ascii="Times New Roman" w:hAnsi="Times New Roman"/>
          <w:b/>
        </w:rPr>
        <w:t xml:space="preserve">roposal 1: RAN2 concludes </w:t>
      </w:r>
      <w:r>
        <w:rPr>
          <w:rStyle w:val="a9"/>
          <w:rFonts w:ascii="Times New Roman" w:hAnsi="Times New Roman"/>
          <w:b/>
        </w:rPr>
        <w:t xml:space="preserve">to </w:t>
      </w:r>
      <w:r w:rsidRPr="00A775EE">
        <w:rPr>
          <w:rStyle w:val="a9"/>
          <w:rFonts w:ascii="Times New Roman" w:hAnsi="Times New Roman"/>
          <w:b/>
        </w:rPr>
        <w:t>support</w:t>
      </w:r>
      <w:r>
        <w:rPr>
          <w:rStyle w:val="a9"/>
          <w:rFonts w:ascii="Times New Roman" w:hAnsi="Times New Roman"/>
          <w:b/>
        </w:rPr>
        <w:t xml:space="preserve"> UE</w:t>
      </w:r>
      <w:r w:rsidRPr="00A775EE">
        <w:rPr>
          <w:rStyle w:val="a9"/>
          <w:rFonts w:ascii="Times New Roman" w:hAnsi="Times New Roman"/>
          <w:b/>
        </w:rPr>
        <w:t xml:space="preserve"> reporting of </w:t>
      </w:r>
      <w:r>
        <w:rPr>
          <w:rStyle w:val="a9"/>
          <w:rFonts w:ascii="Times New Roman" w:hAnsi="Times New Roman"/>
          <w:b/>
        </w:rPr>
        <w:t>the NAS-</w:t>
      </w:r>
      <w:r w:rsidRPr="00A775EE">
        <w:rPr>
          <w:rStyle w:val="a9"/>
          <w:rFonts w:ascii="Times New Roman" w:hAnsi="Times New Roman"/>
          <w:b/>
        </w:rPr>
        <w:t>selected TA</w:t>
      </w:r>
      <w:r>
        <w:rPr>
          <w:rStyle w:val="a9"/>
          <w:rFonts w:ascii="Times New Roman" w:hAnsi="Times New Roman"/>
          <w:b/>
        </w:rPr>
        <w:t>C</w:t>
      </w:r>
      <w:r w:rsidRPr="00A775EE">
        <w:rPr>
          <w:rStyle w:val="a9"/>
          <w:rFonts w:ascii="Times New Roman" w:hAnsi="Times New Roman"/>
          <w:b/>
        </w:rPr>
        <w:t xml:space="preserve"> to the RAN which then can fill in the ULI</w:t>
      </w:r>
      <w:r>
        <w:rPr>
          <w:rStyle w:val="a9"/>
          <w:rFonts w:ascii="Times New Roman" w:hAnsi="Times New Roman"/>
          <w:b/>
        </w:rPr>
        <w:t xml:space="preserve"> with the reported TAC received from the UE</w:t>
      </w:r>
      <w:r w:rsidRPr="00A775EE">
        <w:rPr>
          <w:rStyle w:val="a9"/>
          <w:rFonts w:ascii="Times New Roman" w:hAnsi="Times New Roman"/>
          <w:b/>
        </w:rPr>
        <w:t>.</w:t>
      </w:r>
    </w:p>
    <w:p w14:paraId="3059CDD5" w14:textId="77777777" w:rsidR="00137B81" w:rsidRDefault="00505CF9">
      <w:pPr>
        <w:pStyle w:val="1"/>
        <w:spacing w:before="180" w:line="240" w:lineRule="auto"/>
        <w:ind w:left="0" w:firstLine="0"/>
        <w:jc w:val="left"/>
      </w:pPr>
      <w:r>
        <w:lastRenderedPageBreak/>
        <w:t>Reference</w:t>
      </w:r>
    </w:p>
    <w:bookmarkEnd w:id="3"/>
    <w:p w14:paraId="12C8A3BB" w14:textId="1214A47A" w:rsidR="009C2D08" w:rsidRDefault="009C2D08" w:rsidP="004C6E08">
      <w:pPr>
        <w:numPr>
          <w:ilvl w:val="0"/>
          <w:numId w:val="12"/>
        </w:numPr>
        <w:tabs>
          <w:tab w:val="left" w:pos="993"/>
          <w:tab w:val="left" w:pos="1560"/>
        </w:tabs>
        <w:spacing w:afterLines="50" w:line="240" w:lineRule="auto"/>
        <w:jc w:val="left"/>
        <w:rPr>
          <w:rStyle w:val="a9"/>
          <w:rFonts w:ascii="Times New Roman" w:hAnsi="Times New Roman"/>
        </w:rPr>
      </w:pPr>
      <w:r>
        <w:rPr>
          <w:rStyle w:val="a9"/>
          <w:rFonts w:ascii="Times New Roman" w:hAnsi="Times New Roman"/>
        </w:rPr>
        <w:t>R2-2106941</w:t>
      </w:r>
      <w:r w:rsidR="00FF5F1F">
        <w:rPr>
          <w:rStyle w:val="a9"/>
          <w:rFonts w:ascii="Times New Roman" w:hAnsi="Times New Roman"/>
        </w:rPr>
        <w:tab/>
      </w:r>
      <w:r w:rsidR="00FF5F1F" w:rsidRPr="006C5208">
        <w:t xml:space="preserve">Reply LS </w:t>
      </w:r>
      <w:r w:rsidR="00FF5F1F" w:rsidRPr="00B70BE0">
        <w:t>on UE location aspects in NTN</w:t>
      </w:r>
      <w:r w:rsidR="00FF5F1F">
        <w:tab/>
      </w:r>
    </w:p>
    <w:p w14:paraId="79793538" w14:textId="0550A2BF" w:rsidR="0004614D" w:rsidRDefault="0004614D" w:rsidP="004C6E08">
      <w:pPr>
        <w:numPr>
          <w:ilvl w:val="0"/>
          <w:numId w:val="12"/>
        </w:numPr>
        <w:tabs>
          <w:tab w:val="left" w:pos="993"/>
          <w:tab w:val="left" w:pos="1560"/>
        </w:tabs>
        <w:spacing w:afterLines="50" w:line="240" w:lineRule="auto"/>
        <w:jc w:val="left"/>
        <w:rPr>
          <w:rStyle w:val="a9"/>
          <w:rFonts w:ascii="Times New Roman" w:hAnsi="Times New Roman"/>
        </w:rPr>
      </w:pPr>
      <w:r w:rsidRPr="00A16478">
        <w:rPr>
          <w:rStyle w:val="a9"/>
          <w:rFonts w:ascii="Times New Roman" w:hAnsi="Times New Roman"/>
        </w:rPr>
        <w:t>R2-2109216</w:t>
      </w:r>
      <w:r w:rsidR="0072754F">
        <w:rPr>
          <w:rStyle w:val="a9"/>
          <w:rFonts w:ascii="Times New Roman" w:hAnsi="Times New Roman"/>
        </w:rPr>
        <w:tab/>
      </w:r>
      <w:r w:rsidR="0072754F">
        <w:t xml:space="preserve">Reply LS on </w:t>
      </w:r>
      <w:r w:rsidR="0072754F" w:rsidRPr="00A42FC2">
        <w:t>UE location aspects in NTN</w:t>
      </w:r>
    </w:p>
    <w:p w14:paraId="433F8F95" w14:textId="1E7340CC" w:rsidR="0004614D" w:rsidRDefault="00AF690D" w:rsidP="004C6E08">
      <w:pPr>
        <w:numPr>
          <w:ilvl w:val="0"/>
          <w:numId w:val="12"/>
        </w:numPr>
        <w:tabs>
          <w:tab w:val="left" w:pos="993"/>
          <w:tab w:val="left" w:pos="1560"/>
        </w:tabs>
        <w:spacing w:afterLines="50" w:line="240" w:lineRule="auto"/>
        <w:jc w:val="left"/>
        <w:rPr>
          <w:rStyle w:val="a9"/>
          <w:rFonts w:ascii="Times New Roman" w:hAnsi="Times New Roman"/>
        </w:rPr>
      </w:pPr>
      <w:r w:rsidRPr="00AF690D">
        <w:rPr>
          <w:rStyle w:val="a9"/>
          <w:rFonts w:ascii="Times New Roman" w:hAnsi="Times New Roman"/>
        </w:rPr>
        <w:t>R2-2106904</w:t>
      </w:r>
      <w:r w:rsidR="0072754F">
        <w:rPr>
          <w:rStyle w:val="a9"/>
          <w:rFonts w:ascii="Times New Roman" w:hAnsi="Times New Roman"/>
        </w:rPr>
        <w:tab/>
      </w:r>
      <w:r w:rsidR="0072754F" w:rsidRPr="0072754F">
        <w:rPr>
          <w:rStyle w:val="a9"/>
          <w:rFonts w:ascii="Times New Roman" w:hAnsi="Times New Roman"/>
        </w:rPr>
        <w:t>LS reply on multiple TACs per PLMN</w:t>
      </w:r>
    </w:p>
    <w:p w14:paraId="106EA131" w14:textId="705AC971" w:rsidR="0004614D" w:rsidRDefault="0004614D" w:rsidP="004C6E08">
      <w:pPr>
        <w:numPr>
          <w:ilvl w:val="0"/>
          <w:numId w:val="12"/>
        </w:numPr>
        <w:tabs>
          <w:tab w:val="left" w:pos="993"/>
          <w:tab w:val="left" w:pos="1560"/>
        </w:tabs>
        <w:spacing w:afterLines="50" w:line="240" w:lineRule="auto"/>
        <w:jc w:val="left"/>
        <w:rPr>
          <w:rStyle w:val="a9"/>
          <w:rFonts w:ascii="Times New Roman" w:hAnsi="Times New Roman"/>
        </w:rPr>
      </w:pPr>
      <w:r>
        <w:rPr>
          <w:rStyle w:val="a9"/>
          <w:rFonts w:ascii="Times New Roman" w:hAnsi="Times New Roman"/>
        </w:rPr>
        <w:t>R2-2108888</w:t>
      </w:r>
      <w:r w:rsidR="0072754F">
        <w:rPr>
          <w:rStyle w:val="a9"/>
          <w:rFonts w:ascii="Times New Roman" w:hAnsi="Times New Roman"/>
        </w:rPr>
        <w:tab/>
      </w:r>
      <w:r w:rsidR="0072754F" w:rsidRPr="0072754F">
        <w:rPr>
          <w:rStyle w:val="a9"/>
          <w:rFonts w:ascii="Times New Roman" w:hAnsi="Times New Roman"/>
        </w:rPr>
        <w:t>Response LS on Multiple TACs per PLMN</w:t>
      </w:r>
    </w:p>
    <w:p w14:paraId="148E2253" w14:textId="358251CA" w:rsidR="0004614D" w:rsidRDefault="00AF690D" w:rsidP="0004614D">
      <w:pPr>
        <w:numPr>
          <w:ilvl w:val="0"/>
          <w:numId w:val="12"/>
        </w:numPr>
        <w:tabs>
          <w:tab w:val="left" w:pos="993"/>
          <w:tab w:val="left" w:pos="1560"/>
        </w:tabs>
        <w:spacing w:afterLines="50" w:line="240" w:lineRule="auto"/>
        <w:jc w:val="left"/>
        <w:rPr>
          <w:rStyle w:val="a9"/>
          <w:rFonts w:ascii="Times New Roman" w:hAnsi="Times New Roman"/>
        </w:rPr>
      </w:pPr>
      <w:r w:rsidRPr="00AF690D">
        <w:rPr>
          <w:rStyle w:val="a9"/>
          <w:rFonts w:ascii="Times New Roman" w:hAnsi="Times New Roman"/>
        </w:rPr>
        <w:t>R2-2108898</w:t>
      </w:r>
      <w:r w:rsidR="0072754F">
        <w:rPr>
          <w:rStyle w:val="a9"/>
          <w:rFonts w:ascii="Times New Roman" w:hAnsi="Times New Roman"/>
        </w:rPr>
        <w:tab/>
      </w:r>
      <w:r w:rsidR="0072754F" w:rsidRPr="0072754F">
        <w:rPr>
          <w:rStyle w:val="a9"/>
          <w:rFonts w:ascii="Times New Roman" w:hAnsi="Times New Roman"/>
        </w:rPr>
        <w:t>[offline 102] LCS aspects - second round</w:t>
      </w:r>
    </w:p>
    <w:p w14:paraId="623DEF07" w14:textId="13330EC1" w:rsidR="00724C99" w:rsidRPr="00F324AB" w:rsidRDefault="00AF690D" w:rsidP="007100E7">
      <w:pPr>
        <w:numPr>
          <w:ilvl w:val="0"/>
          <w:numId w:val="12"/>
        </w:numPr>
        <w:tabs>
          <w:tab w:val="left" w:pos="993"/>
          <w:tab w:val="left" w:pos="1560"/>
        </w:tabs>
        <w:spacing w:afterLines="50" w:line="240" w:lineRule="auto"/>
        <w:jc w:val="left"/>
        <w:rPr>
          <w:rStyle w:val="af5"/>
          <w:color w:val="auto"/>
        </w:rPr>
      </w:pPr>
      <w:r w:rsidRPr="00F324AB">
        <w:rPr>
          <w:rStyle w:val="a9"/>
          <w:rFonts w:ascii="Times New Roman" w:hAnsi="Times New Roman"/>
        </w:rPr>
        <w:t>R2-2108884</w:t>
      </w:r>
      <w:r w:rsidR="0072754F" w:rsidRPr="00F324AB">
        <w:rPr>
          <w:rStyle w:val="a9"/>
          <w:rFonts w:ascii="Times New Roman" w:hAnsi="Times New Roman"/>
        </w:rPr>
        <w:tab/>
        <w:t>[offline 102] LCS aspects</w:t>
      </w:r>
    </w:p>
    <w:p w14:paraId="203A62B0" w14:textId="77777777" w:rsidR="00724C99" w:rsidRDefault="00724C99">
      <w:pPr>
        <w:overflowPunct/>
        <w:autoSpaceDE/>
        <w:autoSpaceDN/>
        <w:adjustRightInd/>
        <w:spacing w:after="0" w:line="240" w:lineRule="auto"/>
        <w:jc w:val="left"/>
        <w:textAlignment w:val="auto"/>
        <w:rPr>
          <w:rStyle w:val="af5"/>
          <w:color w:val="auto"/>
        </w:rPr>
      </w:pPr>
      <w:r>
        <w:rPr>
          <w:rStyle w:val="af5"/>
          <w:color w:val="auto"/>
        </w:rPr>
        <w:br w:type="page"/>
      </w:r>
    </w:p>
    <w:p w14:paraId="2F0AC5DA" w14:textId="7787A0B2" w:rsidR="00D136B3" w:rsidRDefault="00D136B3" w:rsidP="00D136B3">
      <w:pPr>
        <w:pStyle w:val="1"/>
        <w:numPr>
          <w:ilvl w:val="0"/>
          <w:numId w:val="0"/>
        </w:numPr>
        <w:spacing w:before="180" w:line="240" w:lineRule="auto"/>
        <w:jc w:val="left"/>
      </w:pPr>
      <w:r>
        <w:lastRenderedPageBreak/>
        <w:t>Appendix: Companies’ views on Q4 in [AT115-</w:t>
      </w:r>
      <w:proofErr w:type="gramStart"/>
      <w:r>
        <w:t>e][</w:t>
      </w:r>
      <w:proofErr w:type="gramEnd"/>
      <w:r>
        <w:t>102][NTN]</w:t>
      </w:r>
    </w:p>
    <w:p w14:paraId="2CC25322" w14:textId="1866A38E" w:rsidR="0063674E" w:rsidRDefault="0063674E">
      <w:pPr>
        <w:spacing w:afterLines="50" w:line="240" w:lineRule="auto"/>
        <w:jc w:val="left"/>
        <w:rPr>
          <w:rStyle w:val="af5"/>
          <w:color w:val="auto"/>
        </w:rPr>
      </w:pPr>
    </w:p>
    <w:p w14:paraId="0A766A98" w14:textId="54E33240" w:rsidR="00DF4849" w:rsidRPr="00DF4849" w:rsidRDefault="00DF4849" w:rsidP="00DF4849">
      <w:pPr>
        <w:spacing w:afterLines="50" w:line="240" w:lineRule="auto"/>
        <w:jc w:val="left"/>
        <w:rPr>
          <w:rStyle w:val="af5"/>
          <w:rFonts w:ascii="Arial" w:hAnsi="Arial" w:cs="Arial"/>
          <w:b/>
        </w:rPr>
      </w:pPr>
      <w:r w:rsidRPr="00DF4849">
        <w:rPr>
          <w:rStyle w:val="af5"/>
          <w:rFonts w:ascii="Arial" w:hAnsi="Arial" w:cs="Arial"/>
          <w:b/>
        </w:rPr>
        <w:t>Offline - Round 2 [</w:t>
      </w:r>
      <w:r w:rsidR="00A66734">
        <w:rPr>
          <w:rStyle w:val="af5"/>
          <w:rFonts w:ascii="Arial" w:hAnsi="Arial" w:cs="Arial"/>
          <w:b/>
        </w:rPr>
        <w:t>5</w:t>
      </w:r>
      <w:r w:rsidRPr="00DF4849">
        <w:rPr>
          <w:rStyle w:val="af5"/>
          <w:rFonts w:ascii="Arial" w:hAnsi="Arial" w:cs="Arial"/>
          <w:b/>
        </w:rPr>
        <w:t>]</w:t>
      </w:r>
      <w:r w:rsidR="00E76050">
        <w:rPr>
          <w:rStyle w:val="af5"/>
          <w:rFonts w:ascii="Arial" w:hAnsi="Arial" w:cs="Arial"/>
          <w:b/>
        </w:rPr>
        <w:t xml:space="preserve"> (Note</w:t>
      </w:r>
      <w:r w:rsidR="00BE2776">
        <w:rPr>
          <w:rStyle w:val="af5"/>
          <w:rFonts w:ascii="Arial" w:hAnsi="Arial" w:cs="Arial"/>
          <w:b/>
        </w:rPr>
        <w:t xml:space="preserve">: </w:t>
      </w:r>
      <w:r w:rsidR="00E76050" w:rsidRPr="00BE2776">
        <w:rPr>
          <w:rStyle w:val="af5"/>
          <w:rFonts w:ascii="Arial" w:hAnsi="Arial" w:cs="Arial"/>
          <w:b/>
          <w:highlight w:val="yellow"/>
        </w:rPr>
        <w:t>Offline-107</w:t>
      </w:r>
      <w:r w:rsidR="00E76050">
        <w:rPr>
          <w:rStyle w:val="af5"/>
          <w:rFonts w:ascii="Arial" w:hAnsi="Arial" w:cs="Arial"/>
          <w:b/>
        </w:rPr>
        <w:t xml:space="preserve"> </w:t>
      </w:r>
      <w:r w:rsidR="00BE2776">
        <w:rPr>
          <w:rStyle w:val="af5"/>
          <w:rFonts w:ascii="Arial" w:hAnsi="Arial" w:cs="Arial"/>
          <w:b/>
        </w:rPr>
        <w:t xml:space="preserve">below </w:t>
      </w:r>
      <w:r w:rsidR="00E76050">
        <w:rPr>
          <w:rStyle w:val="af5"/>
          <w:rFonts w:ascii="Arial" w:hAnsi="Arial" w:cs="Arial"/>
          <w:b/>
        </w:rPr>
        <w:t>was the one discussing reply LS to CT1)</w:t>
      </w:r>
    </w:p>
    <w:p w14:paraId="349D3B0E" w14:textId="203C5A68" w:rsidR="00DF4849" w:rsidRDefault="00DF4849">
      <w:pPr>
        <w:spacing w:afterLines="50" w:line="240" w:lineRule="auto"/>
        <w:jc w:val="left"/>
        <w:rPr>
          <w:rStyle w:val="af5"/>
          <w:color w:val="auto"/>
        </w:rPr>
      </w:pPr>
    </w:p>
    <w:p w14:paraId="74625743" w14:textId="77777777" w:rsidR="00DF4849" w:rsidRPr="000B4803" w:rsidRDefault="00DF4849" w:rsidP="00DF4849">
      <w:pPr>
        <w:rPr>
          <w:rFonts w:ascii="Arial" w:hAnsi="Arial" w:cs="Arial"/>
          <w:b/>
          <w:bCs/>
          <w:color w:val="000000"/>
          <w:lang w:eastAsia="ko-KR"/>
        </w:rPr>
      </w:pPr>
      <w:r w:rsidRPr="000B4803">
        <w:rPr>
          <w:rFonts w:ascii="Arial" w:hAnsi="Arial" w:cs="Arial"/>
          <w:b/>
          <w:bCs/>
          <w:color w:val="000000"/>
          <w:lang w:eastAsia="ko-KR"/>
        </w:rPr>
        <w:t xml:space="preserve">Question </w:t>
      </w:r>
      <w:r>
        <w:rPr>
          <w:rFonts w:ascii="Arial" w:hAnsi="Arial" w:cs="Arial"/>
          <w:b/>
          <w:bCs/>
          <w:color w:val="000000"/>
          <w:lang w:eastAsia="ko-KR"/>
        </w:rPr>
        <w:t>4</w:t>
      </w:r>
      <w:r w:rsidRPr="000B4803">
        <w:rPr>
          <w:rFonts w:ascii="Arial" w:hAnsi="Arial" w:cs="Arial"/>
          <w:b/>
          <w:bCs/>
          <w:color w:val="000000"/>
          <w:lang w:eastAsia="ko-KR"/>
        </w:rPr>
        <w:t xml:space="preserve">: RAN3 requests </w:t>
      </w:r>
      <w:r>
        <w:rPr>
          <w:rFonts w:ascii="Arial" w:hAnsi="Arial" w:cs="Arial"/>
          <w:b/>
          <w:bCs/>
          <w:color w:val="000000"/>
          <w:lang w:eastAsia="ko-KR"/>
        </w:rPr>
        <w:t xml:space="preserve">RAN2, CT1 and </w:t>
      </w:r>
      <w:r w:rsidRPr="000B4803">
        <w:rPr>
          <w:rFonts w:ascii="Arial" w:hAnsi="Arial" w:cs="Arial"/>
          <w:b/>
          <w:bCs/>
          <w:color w:val="000000"/>
          <w:lang w:eastAsia="ko-KR"/>
        </w:rPr>
        <w:t xml:space="preserve">SA2 to provide any feedback on above </w:t>
      </w:r>
      <w:r>
        <w:rPr>
          <w:rFonts w:ascii="Arial" w:hAnsi="Arial" w:cs="Arial"/>
          <w:b/>
          <w:bCs/>
          <w:color w:val="000000"/>
          <w:lang w:eastAsia="ko-KR"/>
        </w:rPr>
        <w:t xml:space="preserve">issue (i.e. which TAC should be reported by the </w:t>
      </w:r>
      <w:proofErr w:type="spellStart"/>
      <w:r>
        <w:rPr>
          <w:rFonts w:ascii="Arial" w:hAnsi="Arial" w:cs="Arial"/>
          <w:b/>
          <w:bCs/>
          <w:color w:val="000000"/>
          <w:lang w:eastAsia="ko-KR"/>
        </w:rPr>
        <w:t>Gnb</w:t>
      </w:r>
      <w:proofErr w:type="spellEnd"/>
      <w:r>
        <w:rPr>
          <w:rFonts w:ascii="Arial" w:hAnsi="Arial" w:cs="Arial"/>
          <w:b/>
          <w:bCs/>
          <w:color w:val="000000"/>
          <w:lang w:eastAsia="ko-KR"/>
        </w:rPr>
        <w:t xml:space="preserve"> in case of multiple broadcast TAC).  </w:t>
      </w:r>
    </w:p>
    <w:p w14:paraId="7BBAA7F0" w14:textId="77777777" w:rsidR="00DF4849" w:rsidRDefault="00DF4849" w:rsidP="00DF4849">
      <w:pPr>
        <w:rPr>
          <w:rFonts w:ascii="Arial" w:hAnsi="Arial" w:cs="Arial"/>
          <w:color w:val="000000"/>
          <w:lang w:eastAsia="ko-KR"/>
        </w:rPr>
      </w:pPr>
    </w:p>
    <w:p w14:paraId="42C9931B" w14:textId="77777777" w:rsidR="00DF4849" w:rsidRDefault="00DF4849" w:rsidP="00DF4849">
      <w:pPr>
        <w:rPr>
          <w:rFonts w:ascii="Arial" w:hAnsi="Arial" w:cs="Arial"/>
          <w:color w:val="000000"/>
          <w:lang w:eastAsia="ko-KR"/>
        </w:rPr>
      </w:pPr>
      <w:r w:rsidRPr="006D67DE">
        <w:rPr>
          <w:rFonts w:ascii="Arial" w:hAnsi="Arial" w:cs="Arial"/>
          <w:b/>
          <w:bCs/>
          <w:color w:val="000000"/>
          <w:lang w:eastAsia="ko-KR"/>
        </w:rPr>
        <w:t>RAN2 answer:</w:t>
      </w:r>
      <w:r>
        <w:rPr>
          <w:rFonts w:ascii="Arial" w:hAnsi="Arial" w:cs="Arial"/>
          <w:color w:val="000000"/>
          <w:lang w:eastAsia="ko-KR"/>
        </w:rPr>
        <w:t xml:space="preserve"> </w:t>
      </w:r>
      <w:r w:rsidRPr="001A1DF1">
        <w:rPr>
          <w:rFonts w:ascii="Arial" w:hAnsi="Arial" w:cs="Arial"/>
          <w:color w:val="000000"/>
          <w:lang w:eastAsia="ko-KR"/>
        </w:rPr>
        <w:t xml:space="preserve">RAN2 understands it is up to the </w:t>
      </w:r>
      <w:r>
        <w:rPr>
          <w:rFonts w:ascii="Arial" w:hAnsi="Arial" w:cs="Arial"/>
          <w:color w:val="000000"/>
          <w:lang w:eastAsia="ko-KR"/>
        </w:rPr>
        <w:t>other working groups whether to use</w:t>
      </w:r>
      <w:r w:rsidRPr="001A1DF1">
        <w:rPr>
          <w:rFonts w:ascii="Arial" w:hAnsi="Arial" w:cs="Arial"/>
          <w:color w:val="000000"/>
          <w:lang w:eastAsia="ko-KR"/>
        </w:rPr>
        <w:t xml:space="preserve"> UE location information</w:t>
      </w:r>
      <w:r>
        <w:rPr>
          <w:rFonts w:ascii="Arial" w:hAnsi="Arial" w:cs="Arial"/>
          <w:color w:val="000000"/>
          <w:lang w:eastAsia="ko-KR"/>
        </w:rPr>
        <w:t>,</w:t>
      </w:r>
      <w:r w:rsidRPr="001A1DF1">
        <w:rPr>
          <w:rFonts w:ascii="Arial" w:hAnsi="Arial" w:cs="Arial"/>
          <w:color w:val="000000"/>
          <w:lang w:eastAsia="ko-KR"/>
        </w:rPr>
        <w:t xml:space="preserve"> if reported by UE</w:t>
      </w:r>
      <w:r>
        <w:rPr>
          <w:rFonts w:ascii="Arial" w:hAnsi="Arial" w:cs="Arial"/>
          <w:color w:val="000000"/>
          <w:lang w:eastAsia="ko-KR"/>
        </w:rPr>
        <w:t>, to determine TAC for the UE</w:t>
      </w:r>
      <w:r w:rsidRPr="001A1DF1">
        <w:rPr>
          <w:rFonts w:ascii="Arial" w:hAnsi="Arial" w:cs="Arial"/>
          <w:color w:val="000000"/>
          <w:lang w:eastAsia="ko-KR"/>
        </w:rPr>
        <w:t>.</w:t>
      </w:r>
    </w:p>
    <w:p w14:paraId="4A1D4275" w14:textId="0BB30E62" w:rsidR="00DF4849" w:rsidRPr="00DF4849" w:rsidRDefault="00DF4849" w:rsidP="00DF4849">
      <w:pPr>
        <w:pStyle w:val="Proposal"/>
        <w:numPr>
          <w:ilvl w:val="0"/>
          <w:numId w:val="0"/>
        </w:numPr>
        <w:tabs>
          <w:tab w:val="clear" w:pos="1304"/>
          <w:tab w:val="clear" w:pos="1701"/>
          <w:tab w:val="left" w:pos="1843"/>
        </w:tabs>
        <w:spacing w:before="240" w:after="240" w:line="360" w:lineRule="auto"/>
        <w:ind w:left="720"/>
        <w:contextualSpacing/>
        <w:jc w:val="left"/>
        <w:textAlignment w:val="baseline"/>
        <w:rPr>
          <w:rFonts w:ascii="Times New Roman" w:hAnsi="Times New Roman"/>
        </w:rPr>
      </w:pPr>
      <w:r>
        <w:rPr>
          <w:rFonts w:ascii="Times New Roman" w:hAnsi="Times New Roman"/>
        </w:rPr>
        <w:t>Proposal 8</w:t>
      </w:r>
      <w:r>
        <w:rPr>
          <w:rFonts w:ascii="Times New Roman" w:hAnsi="Times New Roman"/>
        </w:rPr>
        <w:tab/>
      </w:r>
      <w:r w:rsidRPr="00DF4849">
        <w:rPr>
          <w:rFonts w:ascii="Times New Roman" w:hAnsi="Times New Roman"/>
        </w:rPr>
        <w:t>Do you agree with the answer to Question 4? Please provide any suggestion in comments.</w:t>
      </w:r>
    </w:p>
    <w:tbl>
      <w:tblPr>
        <w:tblStyle w:val="af3"/>
        <w:tblW w:w="0" w:type="auto"/>
        <w:tblLook w:val="04A0" w:firstRow="1" w:lastRow="0" w:firstColumn="1" w:lastColumn="0" w:noHBand="0" w:noVBand="1"/>
      </w:tblPr>
      <w:tblGrid>
        <w:gridCol w:w="1795"/>
        <w:gridCol w:w="1260"/>
        <w:gridCol w:w="5670"/>
      </w:tblGrid>
      <w:tr w:rsidR="00DF4849" w14:paraId="474652DF" w14:textId="77777777" w:rsidTr="008976F7">
        <w:tc>
          <w:tcPr>
            <w:tcW w:w="1795" w:type="dxa"/>
          </w:tcPr>
          <w:p w14:paraId="5F8B5F90" w14:textId="77777777" w:rsidR="00DF4849" w:rsidRDefault="00DF4849" w:rsidP="008976F7">
            <w:r>
              <w:t>Company</w:t>
            </w:r>
          </w:p>
        </w:tc>
        <w:tc>
          <w:tcPr>
            <w:tcW w:w="1260" w:type="dxa"/>
          </w:tcPr>
          <w:p w14:paraId="00DE0815" w14:textId="77777777" w:rsidR="00DF4849" w:rsidRDefault="00DF4849" w:rsidP="008976F7">
            <w:r>
              <w:t>Proposal 8</w:t>
            </w:r>
          </w:p>
          <w:p w14:paraId="60E8CF44" w14:textId="77777777" w:rsidR="00DF4849" w:rsidRDefault="00DF4849" w:rsidP="008976F7">
            <w:r>
              <w:t>(Yes/No)</w:t>
            </w:r>
          </w:p>
        </w:tc>
        <w:tc>
          <w:tcPr>
            <w:tcW w:w="5670" w:type="dxa"/>
          </w:tcPr>
          <w:p w14:paraId="5E64420A" w14:textId="77777777" w:rsidR="00DF4849" w:rsidRDefault="00DF4849" w:rsidP="008976F7">
            <w:r>
              <w:t xml:space="preserve">Comments </w:t>
            </w:r>
          </w:p>
        </w:tc>
      </w:tr>
      <w:tr w:rsidR="00DF4849" w14:paraId="3A06CE1B" w14:textId="77777777" w:rsidTr="008976F7">
        <w:tc>
          <w:tcPr>
            <w:tcW w:w="1795" w:type="dxa"/>
          </w:tcPr>
          <w:p w14:paraId="6FE61BA9" w14:textId="77777777" w:rsidR="00DF4849" w:rsidRDefault="00DF4849" w:rsidP="008976F7">
            <w:r>
              <w:rPr>
                <w:rFonts w:hint="eastAsia"/>
              </w:rPr>
              <w:t>CATT</w:t>
            </w:r>
          </w:p>
        </w:tc>
        <w:tc>
          <w:tcPr>
            <w:tcW w:w="1260" w:type="dxa"/>
          </w:tcPr>
          <w:p w14:paraId="69C01CC0" w14:textId="77777777" w:rsidR="00DF4849" w:rsidRDefault="00DF4849" w:rsidP="008976F7">
            <w:r>
              <w:rPr>
                <w:rFonts w:hint="eastAsia"/>
              </w:rPr>
              <w:t>partially</w:t>
            </w:r>
          </w:p>
        </w:tc>
        <w:tc>
          <w:tcPr>
            <w:tcW w:w="5670" w:type="dxa"/>
          </w:tcPr>
          <w:p w14:paraId="0A1BE36B" w14:textId="77777777" w:rsidR="00DF4849" w:rsidRDefault="00DF4849" w:rsidP="008976F7">
            <w:pPr>
              <w:rPr>
                <w:rFonts w:eastAsia="等线"/>
              </w:rPr>
            </w:pPr>
            <w:r>
              <w:rPr>
                <w:rFonts w:hint="eastAsia"/>
              </w:rPr>
              <w:t xml:space="preserve">UE </w:t>
            </w:r>
            <w:r>
              <w:t>doesn’t</w:t>
            </w:r>
            <w:r>
              <w:rPr>
                <w:rFonts w:hint="eastAsia"/>
              </w:rPr>
              <w:t xml:space="preserve"> always report location. </w:t>
            </w:r>
            <w:r>
              <w:t>P</w:t>
            </w:r>
            <w:r>
              <w:rPr>
                <w:rFonts w:hint="eastAsia"/>
              </w:rPr>
              <w:t xml:space="preserve">erhaps the TAC may be changed after the last reported UE location according to the event-trigger condition. </w:t>
            </w:r>
            <w:proofErr w:type="gramStart"/>
            <w:r>
              <w:rPr>
                <w:rFonts w:hint="eastAsia"/>
              </w:rPr>
              <w:t>So</w:t>
            </w:r>
            <w:proofErr w:type="gramEnd"/>
            <w:r>
              <w:rPr>
                <w:rFonts w:hint="eastAsia"/>
              </w:rPr>
              <w:t xml:space="preserve"> it is not accurate in the answer that UE location reported by UE can determine TAC for the UE.</w:t>
            </w:r>
          </w:p>
          <w:p w14:paraId="6AF04866" w14:textId="77777777" w:rsidR="00DF4849" w:rsidRDefault="00DF4849" w:rsidP="008976F7">
            <w:pPr>
              <w:rPr>
                <w:rFonts w:ascii="Arial" w:hAnsi="Arial" w:cs="Arial"/>
                <w:color w:val="000000"/>
                <w:lang w:eastAsia="ko-KR"/>
              </w:rPr>
            </w:pPr>
            <w:r>
              <w:rPr>
                <w:rFonts w:ascii="Arial" w:hAnsi="Arial" w:cs="Arial"/>
                <w:color w:val="000000"/>
              </w:rPr>
              <w:t>P</w:t>
            </w:r>
            <w:r>
              <w:rPr>
                <w:rFonts w:ascii="Arial" w:hAnsi="Arial" w:cs="Arial" w:hint="eastAsia"/>
                <w:color w:val="000000"/>
              </w:rPr>
              <w:t xml:space="preserve">refer to update as: </w:t>
            </w:r>
            <w:r w:rsidRPr="001A1DF1">
              <w:rPr>
                <w:rFonts w:ascii="Arial" w:hAnsi="Arial" w:cs="Arial"/>
                <w:color w:val="000000"/>
                <w:lang w:eastAsia="ko-KR"/>
              </w:rPr>
              <w:t xml:space="preserve">RAN2 understands it is up to the </w:t>
            </w:r>
            <w:r>
              <w:rPr>
                <w:rFonts w:ascii="Arial" w:hAnsi="Arial" w:cs="Arial"/>
                <w:color w:val="000000"/>
                <w:lang w:eastAsia="ko-KR"/>
              </w:rPr>
              <w:t>other working groups to determine TAC for the UE</w:t>
            </w:r>
            <w:r w:rsidRPr="001A1DF1">
              <w:rPr>
                <w:rFonts w:ascii="Arial" w:hAnsi="Arial" w:cs="Arial"/>
                <w:color w:val="000000"/>
                <w:lang w:eastAsia="ko-KR"/>
              </w:rPr>
              <w:t>.</w:t>
            </w:r>
          </w:p>
          <w:p w14:paraId="1F166AAA" w14:textId="77777777" w:rsidR="00DF4849" w:rsidRPr="00E76384" w:rsidRDefault="00DF4849" w:rsidP="008976F7">
            <w:pPr>
              <w:rPr>
                <w:rFonts w:eastAsia="等线"/>
              </w:rPr>
            </w:pPr>
            <w:r w:rsidRPr="00E76384">
              <w:t>O</w:t>
            </w:r>
            <w:r w:rsidRPr="00E76384">
              <w:rPr>
                <w:rFonts w:hint="eastAsia"/>
              </w:rPr>
              <w:t xml:space="preserve">r agree that </w:t>
            </w:r>
            <w:proofErr w:type="spellStart"/>
            <w:r w:rsidRPr="00E76384">
              <w:t>Gnb</w:t>
            </w:r>
            <w:proofErr w:type="spellEnd"/>
            <w:r w:rsidRPr="00E76384">
              <w:rPr>
                <w:rFonts w:hint="eastAsia"/>
              </w:rPr>
              <w:t xml:space="preserve"> </w:t>
            </w:r>
            <w:r>
              <w:rPr>
                <w:rFonts w:hint="eastAsia"/>
              </w:rPr>
              <w:t xml:space="preserve">can </w:t>
            </w:r>
            <w:r w:rsidRPr="00E76384">
              <w:rPr>
                <w:rFonts w:hint="eastAsia"/>
              </w:rPr>
              <w:t>report possible multi TACs.</w:t>
            </w:r>
          </w:p>
        </w:tc>
      </w:tr>
      <w:tr w:rsidR="00DF4849" w14:paraId="00A51EB6" w14:textId="77777777" w:rsidTr="008976F7">
        <w:tc>
          <w:tcPr>
            <w:tcW w:w="1795" w:type="dxa"/>
          </w:tcPr>
          <w:p w14:paraId="321DAD30" w14:textId="77777777" w:rsidR="00DF4849" w:rsidRDefault="00DF4849" w:rsidP="008976F7">
            <w:r>
              <w:t>MediaTek</w:t>
            </w:r>
          </w:p>
        </w:tc>
        <w:tc>
          <w:tcPr>
            <w:tcW w:w="1260" w:type="dxa"/>
          </w:tcPr>
          <w:p w14:paraId="3789D9F0" w14:textId="77777777" w:rsidR="00DF4849" w:rsidRDefault="00DF4849" w:rsidP="008976F7">
            <w:r>
              <w:t>Yes</w:t>
            </w:r>
          </w:p>
        </w:tc>
        <w:tc>
          <w:tcPr>
            <w:tcW w:w="5670" w:type="dxa"/>
          </w:tcPr>
          <w:p w14:paraId="3E7A9B50" w14:textId="77777777" w:rsidR="00DF4849" w:rsidRDefault="00DF4849" w:rsidP="008976F7"/>
        </w:tc>
      </w:tr>
      <w:tr w:rsidR="00DF4849" w14:paraId="772F3A13" w14:textId="77777777" w:rsidTr="008976F7">
        <w:tc>
          <w:tcPr>
            <w:tcW w:w="1795" w:type="dxa"/>
          </w:tcPr>
          <w:p w14:paraId="5997ED01" w14:textId="77777777" w:rsidR="00DF4849" w:rsidRPr="00B95508" w:rsidRDefault="00DF4849" w:rsidP="008976F7">
            <w:pPr>
              <w:rPr>
                <w:rFonts w:eastAsia="等线"/>
              </w:rPr>
            </w:pPr>
            <w:r>
              <w:rPr>
                <w:rFonts w:eastAsia="等线" w:hint="eastAsia"/>
              </w:rPr>
              <w:t>L</w:t>
            </w:r>
            <w:r>
              <w:rPr>
                <w:rFonts w:eastAsia="等线"/>
              </w:rPr>
              <w:t>enovo</w:t>
            </w:r>
          </w:p>
        </w:tc>
        <w:tc>
          <w:tcPr>
            <w:tcW w:w="1260" w:type="dxa"/>
          </w:tcPr>
          <w:p w14:paraId="346C24BE" w14:textId="77777777" w:rsidR="00DF4849" w:rsidRPr="00B95508" w:rsidRDefault="00DF4849" w:rsidP="008976F7">
            <w:pPr>
              <w:rPr>
                <w:rFonts w:eastAsia="等线"/>
              </w:rPr>
            </w:pPr>
            <w:r>
              <w:rPr>
                <w:rFonts w:eastAsia="等线" w:hint="eastAsia"/>
              </w:rPr>
              <w:t>Y</w:t>
            </w:r>
            <w:r>
              <w:rPr>
                <w:rFonts w:eastAsia="等线"/>
              </w:rPr>
              <w:t>es</w:t>
            </w:r>
          </w:p>
        </w:tc>
        <w:tc>
          <w:tcPr>
            <w:tcW w:w="5670" w:type="dxa"/>
          </w:tcPr>
          <w:p w14:paraId="33CA691D" w14:textId="77777777" w:rsidR="00DF4849" w:rsidRDefault="00DF4849" w:rsidP="008976F7"/>
        </w:tc>
      </w:tr>
      <w:tr w:rsidR="00DF4849" w14:paraId="64BFBCAF" w14:textId="77777777" w:rsidTr="008976F7">
        <w:tc>
          <w:tcPr>
            <w:tcW w:w="1795" w:type="dxa"/>
          </w:tcPr>
          <w:p w14:paraId="69D3E21C" w14:textId="77777777" w:rsidR="00DF4849" w:rsidRDefault="00DF4849" w:rsidP="008976F7">
            <w:pPr>
              <w:rPr>
                <w:rFonts w:eastAsia="等线"/>
              </w:rPr>
            </w:pPr>
            <w:r>
              <w:rPr>
                <w:rFonts w:eastAsia="等线" w:hint="eastAsia"/>
              </w:rPr>
              <w:t>O</w:t>
            </w:r>
            <w:r>
              <w:rPr>
                <w:rFonts w:eastAsia="等线"/>
              </w:rPr>
              <w:t>PPO</w:t>
            </w:r>
          </w:p>
        </w:tc>
        <w:tc>
          <w:tcPr>
            <w:tcW w:w="1260" w:type="dxa"/>
          </w:tcPr>
          <w:p w14:paraId="00964C14" w14:textId="77777777" w:rsidR="00DF4849" w:rsidRDefault="00DF4849" w:rsidP="008976F7">
            <w:pPr>
              <w:rPr>
                <w:rFonts w:eastAsia="等线"/>
              </w:rPr>
            </w:pPr>
            <w:r>
              <w:rPr>
                <w:rFonts w:eastAsia="等线" w:hint="eastAsia"/>
              </w:rPr>
              <w:t>Y</w:t>
            </w:r>
            <w:r>
              <w:rPr>
                <w:rFonts w:eastAsia="等线"/>
              </w:rPr>
              <w:t>es</w:t>
            </w:r>
          </w:p>
        </w:tc>
        <w:tc>
          <w:tcPr>
            <w:tcW w:w="5670" w:type="dxa"/>
          </w:tcPr>
          <w:p w14:paraId="20F15111" w14:textId="77777777" w:rsidR="00DF4849" w:rsidRDefault="00DF4849" w:rsidP="008976F7"/>
        </w:tc>
      </w:tr>
      <w:tr w:rsidR="00DF4849" w14:paraId="1D3A5F2F" w14:textId="77777777" w:rsidTr="008976F7">
        <w:tc>
          <w:tcPr>
            <w:tcW w:w="1795" w:type="dxa"/>
          </w:tcPr>
          <w:p w14:paraId="2AB6842B" w14:textId="77777777" w:rsidR="00DF4849" w:rsidRDefault="00DF4849" w:rsidP="008976F7">
            <w:pPr>
              <w:rPr>
                <w:rFonts w:eastAsia="等线"/>
              </w:rPr>
            </w:pPr>
            <w:r>
              <w:rPr>
                <w:rFonts w:eastAsia="等线"/>
              </w:rPr>
              <w:t>Apple</w:t>
            </w:r>
          </w:p>
        </w:tc>
        <w:tc>
          <w:tcPr>
            <w:tcW w:w="1260" w:type="dxa"/>
          </w:tcPr>
          <w:p w14:paraId="36F927B5" w14:textId="77777777" w:rsidR="00DF4849" w:rsidRDefault="00DF4849" w:rsidP="008976F7">
            <w:pPr>
              <w:rPr>
                <w:rFonts w:eastAsia="等线"/>
              </w:rPr>
            </w:pPr>
            <w:r>
              <w:rPr>
                <w:rFonts w:eastAsia="等线"/>
              </w:rPr>
              <w:t xml:space="preserve">Yes but </w:t>
            </w:r>
          </w:p>
        </w:tc>
        <w:tc>
          <w:tcPr>
            <w:tcW w:w="5670" w:type="dxa"/>
          </w:tcPr>
          <w:p w14:paraId="0F752C8A" w14:textId="77777777" w:rsidR="00DF4849" w:rsidRDefault="00DF4849" w:rsidP="008976F7">
            <w:r>
              <w:t>We prefer the wording “</w:t>
            </w:r>
            <w:r w:rsidRPr="001A1DF1">
              <w:rPr>
                <w:rFonts w:ascii="Arial" w:hAnsi="Arial" w:cs="Arial"/>
                <w:color w:val="000000"/>
                <w:lang w:eastAsia="ko-KR"/>
              </w:rPr>
              <w:t xml:space="preserve">RAN2 understands it is up to the </w:t>
            </w:r>
            <w:r>
              <w:rPr>
                <w:rFonts w:ascii="Arial" w:hAnsi="Arial" w:cs="Arial"/>
                <w:color w:val="000000"/>
                <w:lang w:eastAsia="ko-KR"/>
              </w:rPr>
              <w:t>other working groups whether to use</w:t>
            </w:r>
            <w:r w:rsidRPr="001A1DF1">
              <w:rPr>
                <w:rFonts w:ascii="Arial" w:hAnsi="Arial" w:cs="Arial"/>
                <w:color w:val="000000"/>
                <w:lang w:eastAsia="ko-KR"/>
              </w:rPr>
              <w:t xml:space="preserve"> UE location information</w:t>
            </w:r>
            <w:r>
              <w:rPr>
                <w:rFonts w:ascii="Arial" w:hAnsi="Arial" w:cs="Arial"/>
                <w:color w:val="000000"/>
                <w:lang w:eastAsia="ko-KR"/>
              </w:rPr>
              <w:t>,</w:t>
            </w:r>
            <w:r w:rsidRPr="001A1DF1">
              <w:rPr>
                <w:rFonts w:ascii="Arial" w:hAnsi="Arial" w:cs="Arial"/>
                <w:color w:val="000000"/>
                <w:lang w:eastAsia="ko-KR"/>
              </w:rPr>
              <w:t xml:space="preserve"> if </w:t>
            </w:r>
            <w:r w:rsidRPr="00F134A2">
              <w:rPr>
                <w:rFonts w:ascii="Arial" w:hAnsi="Arial" w:cs="Arial"/>
                <w:color w:val="FF0000"/>
                <w:lang w:eastAsia="ko-KR"/>
              </w:rPr>
              <w:t xml:space="preserve">available and </w:t>
            </w:r>
            <w:r w:rsidRPr="001A1DF1">
              <w:rPr>
                <w:rFonts w:ascii="Arial" w:hAnsi="Arial" w:cs="Arial"/>
                <w:color w:val="000000"/>
                <w:lang w:eastAsia="ko-KR"/>
              </w:rPr>
              <w:t>reported by UE</w:t>
            </w:r>
            <w:r>
              <w:rPr>
                <w:rFonts w:ascii="Arial" w:hAnsi="Arial" w:cs="Arial"/>
                <w:color w:val="000000"/>
                <w:lang w:eastAsia="ko-KR"/>
              </w:rPr>
              <w:t>, to determine TAC for the UE</w:t>
            </w:r>
            <w:r w:rsidRPr="001A1DF1">
              <w:rPr>
                <w:rFonts w:ascii="Arial" w:hAnsi="Arial" w:cs="Arial"/>
                <w:color w:val="000000"/>
                <w:lang w:eastAsia="ko-KR"/>
              </w:rPr>
              <w:t>.</w:t>
            </w:r>
            <w:r>
              <w:rPr>
                <w:rFonts w:ascii="Arial" w:hAnsi="Arial" w:cs="Arial"/>
                <w:color w:val="000000"/>
                <w:lang w:eastAsia="ko-KR"/>
              </w:rPr>
              <w:t>”</w:t>
            </w:r>
          </w:p>
        </w:tc>
      </w:tr>
      <w:tr w:rsidR="00DF4849" w14:paraId="758EAB75" w14:textId="77777777" w:rsidTr="008976F7">
        <w:tc>
          <w:tcPr>
            <w:tcW w:w="1795" w:type="dxa"/>
          </w:tcPr>
          <w:p w14:paraId="636258A0" w14:textId="77777777" w:rsidR="00DF4849" w:rsidRPr="00261975" w:rsidRDefault="00DF4849" w:rsidP="008976F7">
            <w:pPr>
              <w:rPr>
                <w:rFonts w:eastAsia="等线"/>
              </w:rPr>
            </w:pPr>
            <w:r>
              <w:rPr>
                <w:rFonts w:eastAsia="等线" w:hint="eastAsia"/>
              </w:rPr>
              <w:t>v</w:t>
            </w:r>
            <w:r>
              <w:rPr>
                <w:rFonts w:eastAsia="等线"/>
              </w:rPr>
              <w:t>ivo</w:t>
            </w:r>
          </w:p>
        </w:tc>
        <w:tc>
          <w:tcPr>
            <w:tcW w:w="1260" w:type="dxa"/>
          </w:tcPr>
          <w:p w14:paraId="4EEEE810" w14:textId="77777777" w:rsidR="00DF4849" w:rsidRPr="00DF4849" w:rsidRDefault="00DF4849" w:rsidP="008976F7">
            <w:pPr>
              <w:rPr>
                <w:rFonts w:eastAsia="等线"/>
                <w:highlight w:val="yellow"/>
              </w:rPr>
            </w:pPr>
            <w:r w:rsidRPr="00DF4849">
              <w:rPr>
                <w:rFonts w:eastAsia="等线" w:hint="eastAsia"/>
                <w:highlight w:val="yellow"/>
              </w:rPr>
              <w:t>N</w:t>
            </w:r>
            <w:r w:rsidRPr="00DF4849">
              <w:rPr>
                <w:rFonts w:eastAsia="等线"/>
                <w:highlight w:val="yellow"/>
              </w:rPr>
              <w:t>o</w:t>
            </w:r>
          </w:p>
        </w:tc>
        <w:tc>
          <w:tcPr>
            <w:tcW w:w="5670" w:type="dxa"/>
          </w:tcPr>
          <w:p w14:paraId="3E4983E8" w14:textId="77777777" w:rsidR="00DF4849" w:rsidRDefault="00DF4849" w:rsidP="008976F7">
            <w:pPr>
              <w:rPr>
                <w:rFonts w:eastAsia="等线"/>
              </w:rPr>
            </w:pPr>
            <w:r w:rsidRPr="00DF4849">
              <w:rPr>
                <w:rFonts w:eastAsia="等线" w:hint="eastAsia"/>
                <w:highlight w:val="yellow"/>
              </w:rPr>
              <w:t>T</w:t>
            </w:r>
            <w:r w:rsidRPr="00DF4849">
              <w:rPr>
                <w:rFonts w:eastAsia="等线"/>
                <w:highlight w:val="yellow"/>
              </w:rPr>
              <w:t>he situation in Ph-1 discussion is that the majority wanted to depend on the outcome of Offline-107, and would like to see the possibility that the UE itself decides a firm TAI and directly report the corresponding TAC to the NW.</w:t>
            </w:r>
            <w:r>
              <w:rPr>
                <w:rFonts w:eastAsia="等线"/>
              </w:rPr>
              <w:t xml:space="preserve">  The final decision on how the firm TAC is decided should be up to CT1/SA2 decision, based on which RAN2 can further discuss whether it is feasible to report TAC directly to the RAN. </w:t>
            </w:r>
          </w:p>
          <w:p w14:paraId="255629CF" w14:textId="77777777" w:rsidR="00DF4849" w:rsidRPr="00261975" w:rsidRDefault="00DF4849" w:rsidP="008976F7">
            <w:pPr>
              <w:rPr>
                <w:rFonts w:eastAsia="等线"/>
              </w:rPr>
            </w:pPr>
            <w:r w:rsidRPr="00DF4849">
              <w:rPr>
                <w:rFonts w:eastAsia="等线" w:hint="eastAsia"/>
                <w:highlight w:val="yellow"/>
              </w:rPr>
              <w:t>N</w:t>
            </w:r>
            <w:r w:rsidRPr="00DF4849">
              <w:rPr>
                <w:rFonts w:eastAsia="等线"/>
                <w:highlight w:val="yellow"/>
              </w:rPr>
              <w:t>ow that we need to await CT1/SA2’s final decision on the TAI selection</w:t>
            </w:r>
            <w:r>
              <w:rPr>
                <w:rFonts w:eastAsia="等线"/>
              </w:rPr>
              <w:t>, we may inform RAN3 that “</w:t>
            </w:r>
            <w:r w:rsidRPr="003C370A">
              <w:rPr>
                <w:rFonts w:ascii="Arial" w:eastAsia="等线" w:hAnsi="Arial" w:cs="Arial"/>
              </w:rPr>
              <w:t>some companies think t</w:t>
            </w:r>
            <w:r w:rsidRPr="003C370A">
              <w:rPr>
                <w:rFonts w:ascii="Arial" w:hAnsi="Arial" w:cs="Arial"/>
                <w:color w:val="000000"/>
                <w:lang w:eastAsia="ko-KR"/>
              </w:rPr>
              <w:t>o use UE location information to determine TAC by the RAN for the UE</w:t>
            </w:r>
            <w:r w:rsidRPr="003C370A">
              <w:rPr>
                <w:rFonts w:ascii="Arial" w:eastAsia="等线" w:hAnsi="Arial" w:cs="Arial"/>
              </w:rPr>
              <w:t xml:space="preserve"> is possible. There is another possibility that the UE can decide a firm TAC and report </w:t>
            </w:r>
            <w:r w:rsidRPr="003C370A">
              <w:rPr>
                <w:rFonts w:ascii="Arial" w:eastAsia="等线" w:hAnsi="Arial" w:cs="Arial"/>
              </w:rPr>
              <w:lastRenderedPageBreak/>
              <w:t>it directly to the RAN, but this possibility is up to the final confirmation of CT1/SA2. RAN2 is under the discussion of this issue, and will keep RAN3 informed by the latest progress</w:t>
            </w:r>
            <w:r>
              <w:rPr>
                <w:rFonts w:eastAsia="等线"/>
              </w:rPr>
              <w:t xml:space="preserve">”. </w:t>
            </w:r>
          </w:p>
        </w:tc>
      </w:tr>
      <w:tr w:rsidR="00DF4849" w14:paraId="5F7E237B" w14:textId="77777777" w:rsidTr="008976F7">
        <w:tc>
          <w:tcPr>
            <w:tcW w:w="1795" w:type="dxa"/>
          </w:tcPr>
          <w:p w14:paraId="7D54AFB8" w14:textId="77777777" w:rsidR="00DF4849" w:rsidRDefault="00DF4849" w:rsidP="008976F7">
            <w:pPr>
              <w:rPr>
                <w:rFonts w:eastAsia="等线"/>
              </w:rPr>
            </w:pPr>
            <w:r>
              <w:rPr>
                <w:rFonts w:eastAsia="等线" w:hint="eastAsia"/>
              </w:rPr>
              <w:lastRenderedPageBreak/>
              <w:t>Z</w:t>
            </w:r>
            <w:r>
              <w:rPr>
                <w:rFonts w:eastAsia="等线"/>
              </w:rPr>
              <w:t>TE</w:t>
            </w:r>
          </w:p>
        </w:tc>
        <w:tc>
          <w:tcPr>
            <w:tcW w:w="1260" w:type="dxa"/>
          </w:tcPr>
          <w:p w14:paraId="34E62EBD" w14:textId="77777777" w:rsidR="00DF4849" w:rsidRPr="00DF4849" w:rsidRDefault="00DF4849" w:rsidP="008976F7">
            <w:pPr>
              <w:rPr>
                <w:rFonts w:eastAsia="等线"/>
                <w:highlight w:val="yellow"/>
              </w:rPr>
            </w:pPr>
            <w:r w:rsidRPr="00DF4849">
              <w:rPr>
                <w:rFonts w:eastAsia="等线" w:hint="eastAsia"/>
                <w:highlight w:val="yellow"/>
              </w:rPr>
              <w:t>N</w:t>
            </w:r>
            <w:r w:rsidRPr="00DF4849">
              <w:rPr>
                <w:rFonts w:eastAsia="等线"/>
                <w:highlight w:val="yellow"/>
              </w:rPr>
              <w:t>o</w:t>
            </w:r>
          </w:p>
        </w:tc>
        <w:tc>
          <w:tcPr>
            <w:tcW w:w="5670" w:type="dxa"/>
          </w:tcPr>
          <w:p w14:paraId="7D9BDD1A" w14:textId="77777777" w:rsidR="00DF4849" w:rsidRDefault="00DF4849" w:rsidP="008976F7">
            <w:pPr>
              <w:rPr>
                <w:rFonts w:eastAsia="等线"/>
              </w:rPr>
            </w:pPr>
            <w:r>
              <w:rPr>
                <w:rFonts w:eastAsia="等线" w:hint="eastAsia"/>
              </w:rPr>
              <w:t>A</w:t>
            </w:r>
            <w:r>
              <w:rPr>
                <w:rFonts w:eastAsia="等线"/>
              </w:rPr>
              <w:t xml:space="preserve">s we mentioned in the </w:t>
            </w:r>
            <w:proofErr w:type="gramStart"/>
            <w:r>
              <w:rPr>
                <w:rFonts w:eastAsia="等线"/>
              </w:rPr>
              <w:t>first round</w:t>
            </w:r>
            <w:proofErr w:type="gramEnd"/>
            <w:r>
              <w:rPr>
                <w:rFonts w:eastAsia="等线"/>
              </w:rPr>
              <w:t xml:space="preserve"> discussion, </w:t>
            </w:r>
            <w:r w:rsidRPr="00DF4849">
              <w:rPr>
                <w:rFonts w:eastAsia="等线"/>
                <w:highlight w:val="yellow"/>
              </w:rPr>
              <w:t xml:space="preserve">another option, if the UE NAS layer selects one TAC from the broadcast ones based on UE location and forward the selected TAC to AS layer, AS layer can then report it to </w:t>
            </w:r>
            <w:proofErr w:type="spellStart"/>
            <w:r w:rsidRPr="00DF4849">
              <w:rPr>
                <w:rFonts w:eastAsia="等线"/>
                <w:highlight w:val="yellow"/>
              </w:rPr>
              <w:t>gNB</w:t>
            </w:r>
            <w:proofErr w:type="spellEnd"/>
            <w:r w:rsidRPr="00DF4849">
              <w:rPr>
                <w:rFonts w:eastAsia="等线"/>
                <w:highlight w:val="yellow"/>
              </w:rPr>
              <w:t xml:space="preserve"> and have it included in the ULI later on.</w:t>
            </w:r>
            <w:r w:rsidRPr="00DF4849">
              <w:rPr>
                <w:rFonts w:eastAsia="等线" w:hint="eastAsia"/>
                <w:highlight w:val="yellow"/>
              </w:rPr>
              <w:t xml:space="preserve"> </w:t>
            </w:r>
            <w:r w:rsidRPr="00DF4849">
              <w:rPr>
                <w:rFonts w:eastAsia="等线"/>
                <w:highlight w:val="yellow"/>
              </w:rPr>
              <w:t>We understand it is too early to kill this option.</w:t>
            </w:r>
          </w:p>
        </w:tc>
      </w:tr>
      <w:tr w:rsidR="00DF4849" w14:paraId="3DD874A6" w14:textId="77777777" w:rsidTr="008976F7">
        <w:tc>
          <w:tcPr>
            <w:tcW w:w="1795" w:type="dxa"/>
          </w:tcPr>
          <w:p w14:paraId="05241B66" w14:textId="77777777" w:rsidR="00DF4849" w:rsidRDefault="00DF4849" w:rsidP="008976F7">
            <w:pPr>
              <w:rPr>
                <w:rFonts w:eastAsia="等线"/>
              </w:rPr>
            </w:pPr>
            <w:r>
              <w:rPr>
                <w:rFonts w:eastAsia="等线"/>
              </w:rPr>
              <w:t>Ericsson</w:t>
            </w:r>
          </w:p>
        </w:tc>
        <w:tc>
          <w:tcPr>
            <w:tcW w:w="1260" w:type="dxa"/>
          </w:tcPr>
          <w:p w14:paraId="553BD93E" w14:textId="77777777" w:rsidR="00DF4849" w:rsidRPr="00DF4849" w:rsidRDefault="00DF4849" w:rsidP="008976F7">
            <w:pPr>
              <w:rPr>
                <w:rFonts w:eastAsia="等线"/>
                <w:highlight w:val="yellow"/>
              </w:rPr>
            </w:pPr>
            <w:r w:rsidRPr="00DF4849">
              <w:rPr>
                <w:rFonts w:eastAsia="等线"/>
                <w:highlight w:val="yellow"/>
              </w:rPr>
              <w:t>no</w:t>
            </w:r>
          </w:p>
        </w:tc>
        <w:tc>
          <w:tcPr>
            <w:tcW w:w="5670" w:type="dxa"/>
          </w:tcPr>
          <w:p w14:paraId="7409FA69" w14:textId="77777777" w:rsidR="00DF4849" w:rsidRDefault="00DF4849" w:rsidP="008976F7">
            <w:pPr>
              <w:rPr>
                <w:rFonts w:eastAsia="等线"/>
              </w:rPr>
            </w:pPr>
            <w:r w:rsidRPr="00DF4849">
              <w:rPr>
                <w:rFonts w:eastAsia="等线"/>
                <w:highlight w:val="yellow"/>
              </w:rPr>
              <w:t>We think RAN2 should still consider NAS to select one TAC.</w:t>
            </w:r>
            <w:r>
              <w:rPr>
                <w:rFonts w:eastAsia="等线"/>
              </w:rPr>
              <w:t xml:space="preserve"> Much easier to do by RAN2 and UE than leave it to other groups and network.</w:t>
            </w:r>
          </w:p>
        </w:tc>
      </w:tr>
      <w:tr w:rsidR="00DF4849" w14:paraId="2D85C4DE" w14:textId="77777777" w:rsidTr="008976F7">
        <w:tc>
          <w:tcPr>
            <w:tcW w:w="1795" w:type="dxa"/>
          </w:tcPr>
          <w:p w14:paraId="33FFCA5D" w14:textId="77777777" w:rsidR="00DF4849" w:rsidRDefault="00DF4849" w:rsidP="008976F7">
            <w:pPr>
              <w:rPr>
                <w:rFonts w:eastAsia="等线"/>
              </w:rPr>
            </w:pPr>
            <w:r>
              <w:rPr>
                <w:rFonts w:eastAsia="等线"/>
              </w:rPr>
              <w:t>Nokia</w:t>
            </w:r>
          </w:p>
        </w:tc>
        <w:tc>
          <w:tcPr>
            <w:tcW w:w="1260" w:type="dxa"/>
          </w:tcPr>
          <w:p w14:paraId="77032541" w14:textId="77777777" w:rsidR="00DF4849" w:rsidRPr="00DF4849" w:rsidRDefault="00DF4849" w:rsidP="008976F7">
            <w:pPr>
              <w:rPr>
                <w:rFonts w:eastAsia="等线"/>
                <w:highlight w:val="yellow"/>
              </w:rPr>
            </w:pPr>
            <w:r w:rsidRPr="00DF4849">
              <w:rPr>
                <w:rFonts w:eastAsia="等线"/>
                <w:highlight w:val="yellow"/>
              </w:rPr>
              <w:t>No</w:t>
            </w:r>
          </w:p>
        </w:tc>
        <w:tc>
          <w:tcPr>
            <w:tcW w:w="5670" w:type="dxa"/>
          </w:tcPr>
          <w:p w14:paraId="4EB915CA" w14:textId="77777777" w:rsidR="00DF4849" w:rsidRDefault="00DF4849" w:rsidP="008976F7">
            <w:pPr>
              <w:rPr>
                <w:rFonts w:eastAsia="等线"/>
              </w:rPr>
            </w:pPr>
            <w:r w:rsidRPr="00DF4849">
              <w:rPr>
                <w:rFonts w:eastAsia="等线"/>
                <w:highlight w:val="yellow"/>
              </w:rPr>
              <w:t>Agree with ZTE and Ericsson.</w:t>
            </w:r>
          </w:p>
        </w:tc>
      </w:tr>
      <w:tr w:rsidR="00DF4849" w14:paraId="317434FC" w14:textId="77777777" w:rsidTr="008976F7">
        <w:tc>
          <w:tcPr>
            <w:tcW w:w="1795" w:type="dxa"/>
          </w:tcPr>
          <w:p w14:paraId="7FDE545B" w14:textId="77777777" w:rsidR="00DF4849" w:rsidRDefault="00DF4849" w:rsidP="008976F7">
            <w:pPr>
              <w:rPr>
                <w:rFonts w:eastAsia="等线"/>
              </w:rPr>
            </w:pPr>
            <w:r>
              <w:rPr>
                <w:rFonts w:eastAsia="等线" w:hint="eastAsia"/>
              </w:rPr>
              <w:t>X</w:t>
            </w:r>
            <w:r>
              <w:rPr>
                <w:rFonts w:eastAsia="等线"/>
              </w:rPr>
              <w:t>iaomi</w:t>
            </w:r>
          </w:p>
        </w:tc>
        <w:tc>
          <w:tcPr>
            <w:tcW w:w="1260" w:type="dxa"/>
          </w:tcPr>
          <w:p w14:paraId="0F5733DA" w14:textId="77777777" w:rsidR="00DF4849" w:rsidRPr="00DF4849" w:rsidRDefault="00DF4849" w:rsidP="008976F7">
            <w:pPr>
              <w:rPr>
                <w:rFonts w:eastAsia="等线"/>
                <w:highlight w:val="yellow"/>
              </w:rPr>
            </w:pPr>
            <w:r w:rsidRPr="00DF4849">
              <w:rPr>
                <w:rFonts w:eastAsia="等线" w:hint="eastAsia"/>
                <w:highlight w:val="yellow"/>
              </w:rPr>
              <w:t>N</w:t>
            </w:r>
            <w:r w:rsidRPr="00DF4849">
              <w:rPr>
                <w:rFonts w:eastAsia="等线"/>
                <w:highlight w:val="yellow"/>
              </w:rPr>
              <w:t>o</w:t>
            </w:r>
          </w:p>
        </w:tc>
        <w:tc>
          <w:tcPr>
            <w:tcW w:w="5670" w:type="dxa"/>
          </w:tcPr>
          <w:p w14:paraId="1F6CF15D" w14:textId="77777777" w:rsidR="00DF4849" w:rsidRDefault="00DF4849" w:rsidP="008976F7">
            <w:pPr>
              <w:rPr>
                <w:rFonts w:eastAsia="等线"/>
              </w:rPr>
            </w:pPr>
            <w:r w:rsidRPr="00DF4849">
              <w:rPr>
                <w:rFonts w:eastAsia="等线"/>
                <w:highlight w:val="yellow"/>
              </w:rPr>
              <w:t>We should wait the feedback form CT1/SA2.</w:t>
            </w:r>
          </w:p>
        </w:tc>
      </w:tr>
      <w:tr w:rsidR="00DF4849" w14:paraId="530FAAA5" w14:textId="77777777" w:rsidTr="008976F7">
        <w:tc>
          <w:tcPr>
            <w:tcW w:w="1795" w:type="dxa"/>
          </w:tcPr>
          <w:p w14:paraId="522163DD" w14:textId="77777777" w:rsidR="00DF4849" w:rsidRPr="00CA155B" w:rsidRDefault="00DF4849" w:rsidP="008976F7">
            <w:pPr>
              <w:rPr>
                <w:lang w:eastAsia="ko-KR"/>
              </w:rPr>
            </w:pPr>
            <w:r>
              <w:rPr>
                <w:rFonts w:hint="eastAsia"/>
                <w:lang w:eastAsia="ko-KR"/>
              </w:rPr>
              <w:t>E</w:t>
            </w:r>
            <w:r>
              <w:rPr>
                <w:lang w:eastAsia="ko-KR"/>
              </w:rPr>
              <w:t>TRI</w:t>
            </w:r>
          </w:p>
        </w:tc>
        <w:tc>
          <w:tcPr>
            <w:tcW w:w="1260" w:type="dxa"/>
          </w:tcPr>
          <w:p w14:paraId="6600F797" w14:textId="77777777" w:rsidR="00DF4849" w:rsidRPr="00DF4849" w:rsidRDefault="00DF4849" w:rsidP="008976F7">
            <w:pPr>
              <w:rPr>
                <w:highlight w:val="yellow"/>
                <w:lang w:eastAsia="ko-KR"/>
              </w:rPr>
            </w:pPr>
            <w:r w:rsidRPr="00DF4849">
              <w:rPr>
                <w:rFonts w:hint="eastAsia"/>
                <w:highlight w:val="yellow"/>
                <w:lang w:eastAsia="ko-KR"/>
              </w:rPr>
              <w:t>N</w:t>
            </w:r>
            <w:r w:rsidRPr="00DF4849">
              <w:rPr>
                <w:highlight w:val="yellow"/>
                <w:lang w:eastAsia="ko-KR"/>
              </w:rPr>
              <w:t>o</w:t>
            </w:r>
          </w:p>
        </w:tc>
        <w:tc>
          <w:tcPr>
            <w:tcW w:w="5670" w:type="dxa"/>
          </w:tcPr>
          <w:p w14:paraId="4E2741AF" w14:textId="77777777" w:rsidR="00DF4849" w:rsidRPr="00CA155B" w:rsidRDefault="00DF4849" w:rsidP="008976F7">
            <w:pPr>
              <w:rPr>
                <w:lang w:eastAsia="ko-KR"/>
              </w:rPr>
            </w:pPr>
            <w:r w:rsidRPr="00DF4849">
              <w:rPr>
                <w:highlight w:val="yellow"/>
                <w:lang w:eastAsia="ko-KR"/>
              </w:rPr>
              <w:t xml:space="preserve">Agree with vivo </w:t>
            </w:r>
          </w:p>
        </w:tc>
      </w:tr>
    </w:tbl>
    <w:p w14:paraId="1B124E24" w14:textId="77777777" w:rsidR="00DF4849" w:rsidRDefault="00DF4849" w:rsidP="00DF4849"/>
    <w:p w14:paraId="2D00AF08" w14:textId="5F120579" w:rsidR="0063674E" w:rsidRPr="00DF4849" w:rsidRDefault="006C7177" w:rsidP="00AC2A03">
      <w:pPr>
        <w:spacing w:afterLines="50" w:line="240" w:lineRule="auto"/>
        <w:jc w:val="left"/>
        <w:rPr>
          <w:rStyle w:val="af5"/>
          <w:rFonts w:ascii="Arial" w:hAnsi="Arial" w:cs="Arial"/>
          <w:b/>
        </w:rPr>
      </w:pPr>
      <w:r w:rsidRPr="00DF4849">
        <w:rPr>
          <w:rStyle w:val="af5"/>
          <w:rFonts w:ascii="Arial" w:hAnsi="Arial" w:cs="Arial"/>
          <w:b/>
        </w:rPr>
        <w:t>Offline - Round 1 [</w:t>
      </w:r>
      <w:r w:rsidR="00A66734">
        <w:rPr>
          <w:rStyle w:val="af5"/>
          <w:rFonts w:ascii="Arial" w:hAnsi="Arial" w:cs="Arial"/>
          <w:b/>
        </w:rPr>
        <w:t>6</w:t>
      </w:r>
      <w:r w:rsidRPr="00DF4849">
        <w:rPr>
          <w:rStyle w:val="af5"/>
          <w:rFonts w:ascii="Arial" w:hAnsi="Arial" w:cs="Arial"/>
          <w:b/>
        </w:rPr>
        <w:t>]</w:t>
      </w:r>
    </w:p>
    <w:p w14:paraId="09B58EEB" w14:textId="3C32C834" w:rsidR="006C7177" w:rsidRDefault="006C7177" w:rsidP="00AC2A03">
      <w:pPr>
        <w:spacing w:afterLines="50" w:line="240" w:lineRule="auto"/>
        <w:jc w:val="left"/>
        <w:rPr>
          <w:rStyle w:val="af5"/>
          <w:color w:val="auto"/>
        </w:rPr>
      </w:pPr>
    </w:p>
    <w:p w14:paraId="79E6A65B" w14:textId="77777777" w:rsidR="00C5697C" w:rsidRPr="000B4803" w:rsidRDefault="00C5697C" w:rsidP="00C5697C">
      <w:pPr>
        <w:rPr>
          <w:rFonts w:ascii="Arial" w:hAnsi="Arial" w:cs="Arial"/>
          <w:b/>
          <w:bCs/>
          <w:color w:val="000000"/>
          <w:lang w:eastAsia="ko-KR"/>
        </w:rPr>
      </w:pPr>
      <w:r w:rsidRPr="000B4803">
        <w:rPr>
          <w:rFonts w:ascii="Arial" w:hAnsi="Arial" w:cs="Arial"/>
          <w:b/>
          <w:bCs/>
          <w:color w:val="000000"/>
          <w:lang w:eastAsia="ko-KR"/>
        </w:rPr>
        <w:t xml:space="preserve">Question </w:t>
      </w:r>
      <w:r>
        <w:rPr>
          <w:rFonts w:ascii="Arial" w:hAnsi="Arial" w:cs="Arial"/>
          <w:b/>
          <w:bCs/>
          <w:color w:val="000000"/>
          <w:lang w:eastAsia="ko-KR"/>
        </w:rPr>
        <w:t>4</w:t>
      </w:r>
      <w:r w:rsidRPr="000B4803">
        <w:rPr>
          <w:rFonts w:ascii="Arial" w:hAnsi="Arial" w:cs="Arial"/>
          <w:b/>
          <w:bCs/>
          <w:color w:val="000000"/>
          <w:lang w:eastAsia="ko-KR"/>
        </w:rPr>
        <w:t xml:space="preserve">: RAN3 requests </w:t>
      </w:r>
      <w:r>
        <w:rPr>
          <w:rFonts w:ascii="Arial" w:hAnsi="Arial" w:cs="Arial"/>
          <w:b/>
          <w:bCs/>
          <w:color w:val="000000"/>
          <w:lang w:eastAsia="ko-KR"/>
        </w:rPr>
        <w:t xml:space="preserve">RAN2, CT1 and </w:t>
      </w:r>
      <w:r w:rsidRPr="000B4803">
        <w:rPr>
          <w:rFonts w:ascii="Arial" w:hAnsi="Arial" w:cs="Arial"/>
          <w:b/>
          <w:bCs/>
          <w:color w:val="000000"/>
          <w:lang w:eastAsia="ko-KR"/>
        </w:rPr>
        <w:t xml:space="preserve">SA2 to provide any feedback on above </w:t>
      </w:r>
      <w:r>
        <w:rPr>
          <w:rFonts w:ascii="Arial" w:hAnsi="Arial" w:cs="Arial"/>
          <w:b/>
          <w:bCs/>
          <w:color w:val="000000"/>
          <w:lang w:eastAsia="ko-KR"/>
        </w:rPr>
        <w:t xml:space="preserve">issue (i.e. which TAC should be reported by the </w:t>
      </w:r>
      <w:proofErr w:type="spellStart"/>
      <w:r>
        <w:rPr>
          <w:rFonts w:ascii="Arial" w:hAnsi="Arial" w:cs="Arial"/>
          <w:b/>
          <w:bCs/>
          <w:color w:val="000000"/>
          <w:lang w:eastAsia="ko-KR"/>
        </w:rPr>
        <w:t>gNB</w:t>
      </w:r>
      <w:proofErr w:type="spellEnd"/>
      <w:r>
        <w:rPr>
          <w:rFonts w:ascii="Arial" w:hAnsi="Arial" w:cs="Arial"/>
          <w:b/>
          <w:bCs/>
          <w:color w:val="000000"/>
          <w:lang w:eastAsia="ko-KR"/>
        </w:rPr>
        <w:t xml:space="preserve"> in case of multiple broadcast TAC).  </w:t>
      </w:r>
    </w:p>
    <w:p w14:paraId="2088E08E" w14:textId="77777777" w:rsidR="00C5697C" w:rsidRDefault="00C5697C" w:rsidP="00C5697C">
      <w:pPr>
        <w:rPr>
          <w:rFonts w:ascii="Arial" w:hAnsi="Arial" w:cs="Arial"/>
          <w:color w:val="000000"/>
          <w:lang w:eastAsia="ko-KR"/>
        </w:rPr>
      </w:pPr>
    </w:p>
    <w:p w14:paraId="3E1B7CEE" w14:textId="77777777" w:rsidR="00C5697C" w:rsidRDefault="00C5697C" w:rsidP="00C5697C">
      <w:pPr>
        <w:rPr>
          <w:rFonts w:ascii="Arial" w:hAnsi="Arial" w:cs="Arial"/>
          <w:color w:val="000000"/>
          <w:lang w:eastAsia="ko-KR"/>
        </w:rPr>
      </w:pPr>
      <w:r w:rsidRPr="006D67DE">
        <w:rPr>
          <w:rFonts w:ascii="Arial" w:hAnsi="Arial" w:cs="Arial"/>
          <w:b/>
          <w:bCs/>
          <w:color w:val="000000"/>
          <w:lang w:eastAsia="ko-KR"/>
        </w:rPr>
        <w:t>RAN2 answer:</w:t>
      </w:r>
      <w:r>
        <w:rPr>
          <w:rFonts w:ascii="Arial" w:hAnsi="Arial" w:cs="Arial"/>
          <w:color w:val="000000"/>
          <w:lang w:eastAsia="ko-KR"/>
        </w:rPr>
        <w:t xml:space="preserve"> The </w:t>
      </w:r>
      <w:proofErr w:type="spellStart"/>
      <w:r w:rsidRPr="00B57DFD">
        <w:rPr>
          <w:rFonts w:ascii="Arial" w:hAnsi="Arial" w:cs="Arial"/>
          <w:color w:val="000000"/>
          <w:lang w:eastAsia="ko-KR"/>
        </w:rPr>
        <w:t>gNB</w:t>
      </w:r>
      <w:proofErr w:type="spellEnd"/>
      <w:r w:rsidRPr="00B57DFD">
        <w:rPr>
          <w:rFonts w:ascii="Arial" w:hAnsi="Arial" w:cs="Arial"/>
          <w:color w:val="000000"/>
          <w:lang w:eastAsia="ko-KR"/>
        </w:rPr>
        <w:t xml:space="preserve"> will be able to acquire UE location information at initial access and during connected mode periods. Therefore</w:t>
      </w:r>
      <w:r>
        <w:rPr>
          <w:rFonts w:ascii="Arial" w:hAnsi="Arial" w:cs="Arial"/>
          <w:color w:val="000000"/>
          <w:lang w:eastAsia="ko-KR"/>
        </w:rPr>
        <w:t>,</w:t>
      </w:r>
      <w:r w:rsidRPr="00B57DFD">
        <w:rPr>
          <w:rFonts w:ascii="Arial" w:hAnsi="Arial" w:cs="Arial"/>
          <w:color w:val="000000"/>
          <w:lang w:eastAsia="ko-KR"/>
        </w:rPr>
        <w:t xml:space="preserve"> it would be possible to map such a location into a TAC (since TAC areas are earth-fixed). RAN2 cannot comment however on whether this approach is appropriate for reporting towards the CN</w:t>
      </w:r>
      <w:r>
        <w:rPr>
          <w:rFonts w:ascii="Arial" w:hAnsi="Arial" w:cs="Arial"/>
          <w:color w:val="000000"/>
          <w:lang w:eastAsia="ko-KR"/>
        </w:rPr>
        <w:t>.</w:t>
      </w:r>
    </w:p>
    <w:p w14:paraId="3F948C08" w14:textId="2DED5049" w:rsidR="00C5697C" w:rsidRPr="006D5421" w:rsidRDefault="006D5421" w:rsidP="006D5421">
      <w:pPr>
        <w:pStyle w:val="Proposal"/>
        <w:numPr>
          <w:ilvl w:val="0"/>
          <w:numId w:val="0"/>
        </w:numPr>
        <w:tabs>
          <w:tab w:val="clear" w:pos="1304"/>
        </w:tabs>
        <w:spacing w:before="240" w:after="240" w:line="360" w:lineRule="auto"/>
        <w:ind w:left="720"/>
        <w:contextualSpacing/>
        <w:jc w:val="left"/>
        <w:textAlignment w:val="baseline"/>
        <w:rPr>
          <w:rFonts w:ascii="Times New Roman" w:hAnsi="Times New Roman"/>
        </w:rPr>
      </w:pPr>
      <w:bookmarkStart w:id="4" w:name="_Toc80012731"/>
      <w:r w:rsidRPr="006D5421">
        <w:rPr>
          <w:rFonts w:ascii="Times New Roman" w:hAnsi="Times New Roman"/>
        </w:rPr>
        <w:t>Proposal 9</w:t>
      </w:r>
      <w:r>
        <w:rPr>
          <w:rFonts w:ascii="Times New Roman" w:hAnsi="Times New Roman"/>
        </w:rPr>
        <w:tab/>
      </w:r>
      <w:r w:rsidR="00C5697C" w:rsidRPr="006D5421">
        <w:rPr>
          <w:rFonts w:ascii="Times New Roman" w:hAnsi="Times New Roman"/>
        </w:rPr>
        <w:t>Do you agree with the answer to Question 4? Please provide any suggestion in comments.</w:t>
      </w:r>
      <w:bookmarkEnd w:id="4"/>
    </w:p>
    <w:tbl>
      <w:tblPr>
        <w:tblStyle w:val="af3"/>
        <w:tblW w:w="0" w:type="auto"/>
        <w:tblLook w:val="04A0" w:firstRow="1" w:lastRow="0" w:firstColumn="1" w:lastColumn="0" w:noHBand="0" w:noVBand="1"/>
      </w:tblPr>
      <w:tblGrid>
        <w:gridCol w:w="2046"/>
        <w:gridCol w:w="1182"/>
        <w:gridCol w:w="2817"/>
        <w:gridCol w:w="3584"/>
      </w:tblGrid>
      <w:tr w:rsidR="006D5421" w14:paraId="3CFD2487" w14:textId="77777777" w:rsidTr="006D5421">
        <w:tc>
          <w:tcPr>
            <w:tcW w:w="2046" w:type="dxa"/>
          </w:tcPr>
          <w:p w14:paraId="40CCD304" w14:textId="77777777" w:rsidR="006D5421" w:rsidRDefault="006D5421" w:rsidP="008976F7">
            <w:pPr>
              <w:rPr>
                <w:b/>
                <w:bCs/>
                <w:u w:val="single"/>
                <w:lang w:eastAsia="x-none"/>
              </w:rPr>
            </w:pPr>
            <w:r>
              <w:rPr>
                <w:b/>
                <w:bCs/>
                <w:u w:val="single"/>
                <w:lang w:eastAsia="x-none"/>
              </w:rPr>
              <w:t>Company</w:t>
            </w:r>
          </w:p>
        </w:tc>
        <w:tc>
          <w:tcPr>
            <w:tcW w:w="1182" w:type="dxa"/>
          </w:tcPr>
          <w:p w14:paraId="0CC81E91" w14:textId="77777777" w:rsidR="006D5421" w:rsidRDefault="006D5421" w:rsidP="008976F7">
            <w:pPr>
              <w:rPr>
                <w:b/>
                <w:bCs/>
                <w:u w:val="single"/>
                <w:lang w:eastAsia="x-none"/>
              </w:rPr>
            </w:pPr>
            <w:r>
              <w:rPr>
                <w:b/>
                <w:bCs/>
                <w:u w:val="single"/>
                <w:lang w:eastAsia="x-none"/>
              </w:rPr>
              <w:t>Agree/Not agree</w:t>
            </w:r>
          </w:p>
        </w:tc>
        <w:tc>
          <w:tcPr>
            <w:tcW w:w="2817" w:type="dxa"/>
          </w:tcPr>
          <w:p w14:paraId="2F7434D0" w14:textId="77777777" w:rsidR="006D5421" w:rsidRDefault="006D5421" w:rsidP="008976F7">
            <w:pPr>
              <w:rPr>
                <w:b/>
                <w:bCs/>
                <w:u w:val="single"/>
                <w:lang w:eastAsia="x-none"/>
              </w:rPr>
            </w:pPr>
          </w:p>
        </w:tc>
        <w:tc>
          <w:tcPr>
            <w:tcW w:w="3584" w:type="dxa"/>
          </w:tcPr>
          <w:p w14:paraId="7449598B" w14:textId="05447CCB" w:rsidR="006D5421" w:rsidRDefault="006D5421" w:rsidP="008976F7">
            <w:pPr>
              <w:rPr>
                <w:b/>
                <w:bCs/>
                <w:u w:val="single"/>
                <w:lang w:eastAsia="x-none"/>
              </w:rPr>
            </w:pPr>
            <w:r>
              <w:rPr>
                <w:b/>
                <w:bCs/>
                <w:u w:val="single"/>
                <w:lang w:eastAsia="x-none"/>
              </w:rPr>
              <w:t>Comments</w:t>
            </w:r>
          </w:p>
        </w:tc>
      </w:tr>
      <w:tr w:rsidR="006D5421" w14:paraId="5BE8F2C8" w14:textId="77777777" w:rsidTr="006D5421">
        <w:tc>
          <w:tcPr>
            <w:tcW w:w="2046" w:type="dxa"/>
          </w:tcPr>
          <w:p w14:paraId="566F32C5" w14:textId="77777777" w:rsidR="006D5421" w:rsidRPr="00CB441D" w:rsidRDefault="006D5421" w:rsidP="008976F7">
            <w:pPr>
              <w:rPr>
                <w:lang w:eastAsia="x-none"/>
              </w:rPr>
            </w:pPr>
            <w:r w:rsidRPr="00CB441D">
              <w:rPr>
                <w:lang w:eastAsia="x-none"/>
              </w:rPr>
              <w:t>FGI</w:t>
            </w:r>
          </w:p>
        </w:tc>
        <w:tc>
          <w:tcPr>
            <w:tcW w:w="1182" w:type="dxa"/>
          </w:tcPr>
          <w:p w14:paraId="02FBA6B5" w14:textId="77777777" w:rsidR="006D5421" w:rsidRPr="00CB441D" w:rsidRDefault="006D5421" w:rsidP="008976F7">
            <w:pPr>
              <w:rPr>
                <w:lang w:eastAsia="x-none"/>
              </w:rPr>
            </w:pPr>
            <w:r w:rsidRPr="00CB441D">
              <w:rPr>
                <w:lang w:eastAsia="x-none"/>
              </w:rPr>
              <w:t xml:space="preserve">Agree </w:t>
            </w:r>
          </w:p>
        </w:tc>
        <w:tc>
          <w:tcPr>
            <w:tcW w:w="2817" w:type="dxa"/>
          </w:tcPr>
          <w:p w14:paraId="5BAF83A2" w14:textId="77777777" w:rsidR="006D5421" w:rsidRPr="00CB441D" w:rsidRDefault="006D5421" w:rsidP="008976F7">
            <w:pPr>
              <w:rPr>
                <w:lang w:eastAsia="x-none"/>
              </w:rPr>
            </w:pPr>
          </w:p>
        </w:tc>
        <w:tc>
          <w:tcPr>
            <w:tcW w:w="3584" w:type="dxa"/>
          </w:tcPr>
          <w:p w14:paraId="0B3719E4" w14:textId="181AEAD4" w:rsidR="006D5421" w:rsidRPr="00CB441D" w:rsidRDefault="006D5421" w:rsidP="008976F7">
            <w:pPr>
              <w:rPr>
                <w:lang w:eastAsia="x-none"/>
              </w:rPr>
            </w:pPr>
          </w:p>
        </w:tc>
      </w:tr>
      <w:tr w:rsidR="006D5421" w14:paraId="1081AC50" w14:textId="77777777" w:rsidTr="006D5421">
        <w:tc>
          <w:tcPr>
            <w:tcW w:w="2046" w:type="dxa"/>
          </w:tcPr>
          <w:p w14:paraId="12B6C0E9" w14:textId="77777777" w:rsidR="006D5421" w:rsidRPr="006D5421" w:rsidRDefault="006D5421" w:rsidP="008976F7">
            <w:pPr>
              <w:rPr>
                <w:bCs/>
                <w:lang w:eastAsia="x-none"/>
              </w:rPr>
            </w:pPr>
            <w:r>
              <w:rPr>
                <w:bCs/>
                <w:lang w:eastAsia="x-none"/>
              </w:rPr>
              <w:t>Samsung</w:t>
            </w:r>
          </w:p>
        </w:tc>
        <w:tc>
          <w:tcPr>
            <w:tcW w:w="1182" w:type="dxa"/>
          </w:tcPr>
          <w:p w14:paraId="0813622C" w14:textId="77777777" w:rsidR="006D5421" w:rsidRPr="006D5421" w:rsidRDefault="006D5421" w:rsidP="008976F7">
            <w:pPr>
              <w:rPr>
                <w:bCs/>
                <w:lang w:eastAsia="x-none"/>
              </w:rPr>
            </w:pPr>
            <w:r>
              <w:rPr>
                <w:bCs/>
                <w:lang w:eastAsia="x-none"/>
              </w:rPr>
              <w:t>See comments</w:t>
            </w:r>
          </w:p>
        </w:tc>
        <w:tc>
          <w:tcPr>
            <w:tcW w:w="2817" w:type="dxa"/>
          </w:tcPr>
          <w:p w14:paraId="479B3677" w14:textId="77777777" w:rsidR="006D5421" w:rsidRPr="00047D0C" w:rsidRDefault="006D5421" w:rsidP="008976F7">
            <w:pPr>
              <w:rPr>
                <w:bCs/>
                <w:lang w:eastAsia="x-none"/>
              </w:rPr>
            </w:pPr>
          </w:p>
        </w:tc>
        <w:tc>
          <w:tcPr>
            <w:tcW w:w="3584" w:type="dxa"/>
          </w:tcPr>
          <w:p w14:paraId="6AA9D5F3" w14:textId="7759B5AA" w:rsidR="006D5421" w:rsidRPr="006D5421" w:rsidRDefault="006D5421" w:rsidP="008976F7">
            <w:pPr>
              <w:rPr>
                <w:bCs/>
                <w:lang w:eastAsia="x-none"/>
              </w:rPr>
            </w:pPr>
            <w:r w:rsidRPr="00047D0C">
              <w:rPr>
                <w:bCs/>
                <w:lang w:eastAsia="x-none"/>
              </w:rPr>
              <w:t xml:space="preserve">When the UE detects it enters into new TAC area among multiple ones and TAU update is needed, then the UE establishes RRC connection with coarse location information. Then the question is whether the coarse location information (with x &gt; 2kms accuracy radius) is enough to determine the </w:t>
            </w:r>
            <w:r w:rsidRPr="00047D0C">
              <w:rPr>
                <w:bCs/>
                <w:lang w:eastAsia="x-none"/>
              </w:rPr>
              <w:lastRenderedPageBreak/>
              <w:t xml:space="preserve">corresponding TAC. </w:t>
            </w:r>
            <w:r w:rsidRPr="006D5421">
              <w:rPr>
                <w:bCs/>
                <w:highlight w:val="yellow"/>
                <w:lang w:eastAsia="x-none"/>
              </w:rPr>
              <w:t>If not, why not TAC is directly reported by the UE?</w:t>
            </w:r>
          </w:p>
        </w:tc>
      </w:tr>
      <w:tr w:rsidR="006D5421" w14:paraId="42ABF19D" w14:textId="77777777" w:rsidTr="006D5421">
        <w:tc>
          <w:tcPr>
            <w:tcW w:w="2046" w:type="dxa"/>
          </w:tcPr>
          <w:p w14:paraId="59BC3527" w14:textId="77777777" w:rsidR="006D5421" w:rsidRPr="00F22E29" w:rsidRDefault="006D5421" w:rsidP="008976F7">
            <w:pPr>
              <w:rPr>
                <w:lang w:eastAsia="x-none"/>
              </w:rPr>
            </w:pPr>
            <w:r w:rsidRPr="00F22E29">
              <w:rPr>
                <w:lang w:eastAsia="x-none"/>
              </w:rPr>
              <w:lastRenderedPageBreak/>
              <w:t>Thales</w:t>
            </w:r>
          </w:p>
        </w:tc>
        <w:tc>
          <w:tcPr>
            <w:tcW w:w="1182" w:type="dxa"/>
          </w:tcPr>
          <w:p w14:paraId="24500CEF" w14:textId="77777777" w:rsidR="006D5421" w:rsidRPr="00F22E29" w:rsidRDefault="006D5421" w:rsidP="008976F7">
            <w:pPr>
              <w:rPr>
                <w:lang w:eastAsia="x-none"/>
              </w:rPr>
            </w:pPr>
            <w:r w:rsidRPr="00F22E29">
              <w:rPr>
                <w:lang w:eastAsia="x-none"/>
              </w:rPr>
              <w:t>Agree</w:t>
            </w:r>
          </w:p>
        </w:tc>
        <w:tc>
          <w:tcPr>
            <w:tcW w:w="2817" w:type="dxa"/>
          </w:tcPr>
          <w:p w14:paraId="1C498475" w14:textId="77777777" w:rsidR="006D5421" w:rsidRPr="00F22E29" w:rsidRDefault="006D5421" w:rsidP="008976F7">
            <w:pPr>
              <w:rPr>
                <w:lang w:eastAsia="x-none"/>
              </w:rPr>
            </w:pPr>
          </w:p>
        </w:tc>
        <w:tc>
          <w:tcPr>
            <w:tcW w:w="3584" w:type="dxa"/>
          </w:tcPr>
          <w:p w14:paraId="2E0CF8A7" w14:textId="288548E0" w:rsidR="006D5421" w:rsidRPr="00F22E29" w:rsidRDefault="006D5421" w:rsidP="008976F7">
            <w:pPr>
              <w:rPr>
                <w:lang w:eastAsia="x-none"/>
              </w:rPr>
            </w:pPr>
          </w:p>
        </w:tc>
      </w:tr>
      <w:tr w:rsidR="006D5421" w14:paraId="5F2918E2" w14:textId="77777777" w:rsidTr="006D5421">
        <w:tc>
          <w:tcPr>
            <w:tcW w:w="2046" w:type="dxa"/>
          </w:tcPr>
          <w:p w14:paraId="5960F0CC" w14:textId="77777777" w:rsidR="006D5421" w:rsidRDefault="006D5421" w:rsidP="008976F7">
            <w:pPr>
              <w:rPr>
                <w:b/>
                <w:bCs/>
                <w:u w:val="single"/>
                <w:lang w:eastAsia="x-none"/>
              </w:rPr>
            </w:pPr>
            <w:r w:rsidRPr="00DA0E9E">
              <w:rPr>
                <w:lang w:eastAsia="x-none"/>
              </w:rPr>
              <w:t>Ericsson</w:t>
            </w:r>
          </w:p>
        </w:tc>
        <w:tc>
          <w:tcPr>
            <w:tcW w:w="1182" w:type="dxa"/>
          </w:tcPr>
          <w:p w14:paraId="77029700" w14:textId="77777777" w:rsidR="006D5421" w:rsidRDefault="006D5421" w:rsidP="008976F7">
            <w:pPr>
              <w:rPr>
                <w:b/>
                <w:bCs/>
                <w:u w:val="single"/>
                <w:lang w:eastAsia="x-none"/>
              </w:rPr>
            </w:pPr>
            <w:r w:rsidRPr="00C5697C">
              <w:rPr>
                <w:highlight w:val="yellow"/>
                <w:lang w:eastAsia="x-none"/>
              </w:rPr>
              <w:t>Not agreed</w:t>
            </w:r>
          </w:p>
        </w:tc>
        <w:tc>
          <w:tcPr>
            <w:tcW w:w="2817" w:type="dxa"/>
          </w:tcPr>
          <w:p w14:paraId="6A224198" w14:textId="77777777" w:rsidR="006D5421" w:rsidRPr="00577B77" w:rsidRDefault="006D5421" w:rsidP="008976F7">
            <w:pPr>
              <w:rPr>
                <w:lang w:eastAsia="x-none"/>
              </w:rPr>
            </w:pPr>
          </w:p>
        </w:tc>
        <w:tc>
          <w:tcPr>
            <w:tcW w:w="3584" w:type="dxa"/>
          </w:tcPr>
          <w:p w14:paraId="3967D37C" w14:textId="4B6B3021" w:rsidR="006D5421" w:rsidRDefault="006D5421" w:rsidP="008976F7">
            <w:pPr>
              <w:rPr>
                <w:b/>
                <w:bCs/>
                <w:u w:val="single"/>
                <w:lang w:eastAsia="x-none"/>
              </w:rPr>
            </w:pPr>
            <w:r w:rsidRPr="00577B77">
              <w:rPr>
                <w:lang w:eastAsia="x-none"/>
              </w:rPr>
              <w:t xml:space="preserve">We do not know yet about location reporting during initial access. </w:t>
            </w:r>
            <w:r w:rsidRPr="00C5697C">
              <w:rPr>
                <w:highlight w:val="yellow"/>
                <w:lang w:eastAsia="x-none"/>
              </w:rPr>
              <w:t>Further, there is offline 107 for the TAC handling. We need to align with that.</w:t>
            </w:r>
            <w:r w:rsidRPr="00577B77">
              <w:rPr>
                <w:lang w:eastAsia="x-none"/>
              </w:rPr>
              <w:t xml:space="preserve"> Propose not to discuss this response here further.</w:t>
            </w:r>
          </w:p>
        </w:tc>
      </w:tr>
      <w:tr w:rsidR="006D5421" w14:paraId="57AF28C8" w14:textId="77777777" w:rsidTr="006D5421">
        <w:tc>
          <w:tcPr>
            <w:tcW w:w="2046" w:type="dxa"/>
          </w:tcPr>
          <w:p w14:paraId="46AC71F7" w14:textId="77777777" w:rsidR="006D5421" w:rsidRPr="006D5421" w:rsidRDefault="006D5421" w:rsidP="008976F7">
            <w:pPr>
              <w:rPr>
                <w:rFonts w:eastAsia="等线"/>
              </w:rPr>
            </w:pPr>
            <w:r>
              <w:rPr>
                <w:rFonts w:eastAsia="等线" w:hint="eastAsia"/>
              </w:rPr>
              <w:t>O</w:t>
            </w:r>
            <w:r>
              <w:rPr>
                <w:rFonts w:eastAsia="等线"/>
              </w:rPr>
              <w:t>PPO</w:t>
            </w:r>
          </w:p>
        </w:tc>
        <w:tc>
          <w:tcPr>
            <w:tcW w:w="1182" w:type="dxa"/>
          </w:tcPr>
          <w:p w14:paraId="609CDEBB" w14:textId="77777777" w:rsidR="006D5421" w:rsidRDefault="006D5421" w:rsidP="008976F7">
            <w:pPr>
              <w:rPr>
                <w:lang w:eastAsia="x-none"/>
              </w:rPr>
            </w:pPr>
          </w:p>
        </w:tc>
        <w:tc>
          <w:tcPr>
            <w:tcW w:w="2817" w:type="dxa"/>
          </w:tcPr>
          <w:p w14:paraId="633AE3E8" w14:textId="77777777" w:rsidR="006D5421" w:rsidRPr="00C5697C" w:rsidRDefault="006D5421" w:rsidP="008976F7">
            <w:pPr>
              <w:rPr>
                <w:rFonts w:eastAsia="等线"/>
                <w:highlight w:val="yellow"/>
              </w:rPr>
            </w:pPr>
          </w:p>
        </w:tc>
        <w:tc>
          <w:tcPr>
            <w:tcW w:w="3584" w:type="dxa"/>
          </w:tcPr>
          <w:p w14:paraId="7D198924" w14:textId="3F3B5BBB" w:rsidR="006D5421" w:rsidRPr="006D5421" w:rsidRDefault="006D5421" w:rsidP="008976F7">
            <w:pPr>
              <w:rPr>
                <w:rFonts w:eastAsia="等线"/>
              </w:rPr>
            </w:pPr>
            <w:r w:rsidRPr="00C5697C">
              <w:rPr>
                <w:rFonts w:eastAsia="等线" w:hint="eastAsia"/>
                <w:highlight w:val="yellow"/>
              </w:rPr>
              <w:t>S</w:t>
            </w:r>
            <w:r w:rsidRPr="00C5697C">
              <w:rPr>
                <w:rFonts w:eastAsia="等线"/>
                <w:highlight w:val="yellow"/>
              </w:rPr>
              <w:t>hould coordinate with the output of offline 107.</w:t>
            </w:r>
          </w:p>
        </w:tc>
      </w:tr>
      <w:tr w:rsidR="006D5421" w14:paraId="5C1A080B" w14:textId="77777777" w:rsidTr="006D5421">
        <w:tc>
          <w:tcPr>
            <w:tcW w:w="2046" w:type="dxa"/>
          </w:tcPr>
          <w:p w14:paraId="75BC607D" w14:textId="77777777" w:rsidR="006D5421" w:rsidRDefault="006D5421" w:rsidP="008976F7">
            <w:pPr>
              <w:rPr>
                <w:rFonts w:eastAsia="等线"/>
              </w:rPr>
            </w:pPr>
            <w:r>
              <w:rPr>
                <w:rFonts w:eastAsia="等线"/>
              </w:rPr>
              <w:t>MediaTek</w:t>
            </w:r>
          </w:p>
        </w:tc>
        <w:tc>
          <w:tcPr>
            <w:tcW w:w="1182" w:type="dxa"/>
          </w:tcPr>
          <w:p w14:paraId="56CE8176" w14:textId="77777777" w:rsidR="006D5421" w:rsidRDefault="006D5421" w:rsidP="008976F7">
            <w:pPr>
              <w:rPr>
                <w:lang w:eastAsia="x-none"/>
              </w:rPr>
            </w:pPr>
            <w:r w:rsidRPr="00C5697C">
              <w:rPr>
                <w:highlight w:val="yellow"/>
                <w:lang w:eastAsia="x-none"/>
              </w:rPr>
              <w:t>Not Agreed</w:t>
            </w:r>
          </w:p>
        </w:tc>
        <w:tc>
          <w:tcPr>
            <w:tcW w:w="2817" w:type="dxa"/>
          </w:tcPr>
          <w:p w14:paraId="4F3A3A30" w14:textId="77777777" w:rsidR="006D5421" w:rsidRDefault="006D5421" w:rsidP="008976F7">
            <w:pPr>
              <w:rPr>
                <w:rFonts w:eastAsia="等线"/>
              </w:rPr>
            </w:pPr>
          </w:p>
        </w:tc>
        <w:tc>
          <w:tcPr>
            <w:tcW w:w="3584" w:type="dxa"/>
          </w:tcPr>
          <w:p w14:paraId="4B4974FE" w14:textId="6546265A" w:rsidR="006D5421" w:rsidRDefault="006D5421" w:rsidP="008976F7">
            <w:pPr>
              <w:rPr>
                <w:rFonts w:eastAsia="等线"/>
              </w:rPr>
            </w:pPr>
            <w:r>
              <w:rPr>
                <w:rFonts w:eastAsia="等线"/>
              </w:rPr>
              <w:t xml:space="preserve">The location reporting during initial access needs to be agreed first. </w:t>
            </w:r>
            <w:r w:rsidRPr="00C5697C">
              <w:rPr>
                <w:rFonts w:eastAsia="等线"/>
                <w:highlight w:val="yellow"/>
              </w:rPr>
              <w:t>The question can be discussed in offline 107.</w:t>
            </w:r>
          </w:p>
        </w:tc>
      </w:tr>
      <w:tr w:rsidR="006D5421" w14:paraId="3E835A7C" w14:textId="77777777" w:rsidTr="006D5421">
        <w:tc>
          <w:tcPr>
            <w:tcW w:w="2046" w:type="dxa"/>
          </w:tcPr>
          <w:p w14:paraId="6DB36AAE" w14:textId="77777777" w:rsidR="006D5421" w:rsidRDefault="006D5421" w:rsidP="008976F7">
            <w:pPr>
              <w:rPr>
                <w:rFonts w:eastAsia="等线"/>
              </w:rPr>
            </w:pPr>
            <w:r>
              <w:rPr>
                <w:rFonts w:eastAsia="等线" w:hint="eastAsia"/>
              </w:rPr>
              <w:t>X</w:t>
            </w:r>
            <w:r>
              <w:rPr>
                <w:rFonts w:eastAsia="等线"/>
              </w:rPr>
              <w:t>iaomi</w:t>
            </w:r>
          </w:p>
        </w:tc>
        <w:tc>
          <w:tcPr>
            <w:tcW w:w="1182" w:type="dxa"/>
          </w:tcPr>
          <w:p w14:paraId="17108981" w14:textId="77777777" w:rsidR="006D5421" w:rsidRPr="00DC4DEB" w:rsidRDefault="006D5421" w:rsidP="008976F7">
            <w:pPr>
              <w:rPr>
                <w:rFonts w:eastAsia="等线"/>
              </w:rPr>
            </w:pPr>
            <w:r w:rsidRPr="00C5697C">
              <w:rPr>
                <w:rFonts w:eastAsia="等线" w:hint="eastAsia"/>
                <w:highlight w:val="yellow"/>
              </w:rPr>
              <w:t>N</w:t>
            </w:r>
            <w:r w:rsidRPr="00C5697C">
              <w:rPr>
                <w:rFonts w:eastAsia="等线"/>
                <w:highlight w:val="yellow"/>
              </w:rPr>
              <w:t>ot agreed</w:t>
            </w:r>
          </w:p>
        </w:tc>
        <w:tc>
          <w:tcPr>
            <w:tcW w:w="2817" w:type="dxa"/>
          </w:tcPr>
          <w:p w14:paraId="6428EBD7" w14:textId="77777777" w:rsidR="006D5421" w:rsidRPr="00C5697C" w:rsidRDefault="006D5421" w:rsidP="008976F7">
            <w:pPr>
              <w:rPr>
                <w:rFonts w:eastAsia="等线"/>
                <w:highlight w:val="yellow"/>
              </w:rPr>
            </w:pPr>
          </w:p>
        </w:tc>
        <w:tc>
          <w:tcPr>
            <w:tcW w:w="3584" w:type="dxa"/>
          </w:tcPr>
          <w:p w14:paraId="7077C9BD" w14:textId="07D72812" w:rsidR="006D5421" w:rsidRDefault="006D5421" w:rsidP="008976F7">
            <w:pPr>
              <w:rPr>
                <w:rFonts w:eastAsia="等线"/>
              </w:rPr>
            </w:pPr>
            <w:r w:rsidRPr="00C5697C">
              <w:rPr>
                <w:rFonts w:eastAsia="等线"/>
                <w:highlight w:val="yellow"/>
              </w:rPr>
              <w:t>Agree with MediaTek</w:t>
            </w:r>
            <w:r>
              <w:rPr>
                <w:rFonts w:eastAsia="等线"/>
              </w:rPr>
              <w:t>,</w:t>
            </w:r>
          </w:p>
        </w:tc>
      </w:tr>
      <w:tr w:rsidR="006D5421" w14:paraId="129F0772" w14:textId="77777777" w:rsidTr="006D5421">
        <w:tc>
          <w:tcPr>
            <w:tcW w:w="2046" w:type="dxa"/>
          </w:tcPr>
          <w:p w14:paraId="50332694" w14:textId="77777777" w:rsidR="006D5421" w:rsidRDefault="006D5421" w:rsidP="008976F7">
            <w:pPr>
              <w:rPr>
                <w:rFonts w:eastAsia="等线"/>
              </w:rPr>
            </w:pPr>
            <w:r>
              <w:rPr>
                <w:rFonts w:eastAsia="等线" w:hint="eastAsia"/>
              </w:rPr>
              <w:t>Lenovo</w:t>
            </w:r>
          </w:p>
        </w:tc>
        <w:tc>
          <w:tcPr>
            <w:tcW w:w="1182" w:type="dxa"/>
          </w:tcPr>
          <w:p w14:paraId="555BEC4F" w14:textId="77777777" w:rsidR="006D5421" w:rsidRDefault="006D5421" w:rsidP="008976F7">
            <w:pPr>
              <w:rPr>
                <w:rFonts w:eastAsia="等线"/>
              </w:rPr>
            </w:pPr>
            <w:r>
              <w:rPr>
                <w:rFonts w:eastAsia="等线" w:hint="eastAsia"/>
              </w:rPr>
              <w:t>N</w:t>
            </w:r>
            <w:r>
              <w:rPr>
                <w:rFonts w:eastAsia="等线"/>
              </w:rPr>
              <w:t>ot agreed</w:t>
            </w:r>
          </w:p>
        </w:tc>
        <w:tc>
          <w:tcPr>
            <w:tcW w:w="2817" w:type="dxa"/>
          </w:tcPr>
          <w:p w14:paraId="5CB2632F" w14:textId="77777777" w:rsidR="006D5421" w:rsidRDefault="006D5421" w:rsidP="008976F7">
            <w:pPr>
              <w:rPr>
                <w:lang w:eastAsia="x-none"/>
              </w:rPr>
            </w:pPr>
          </w:p>
        </w:tc>
        <w:tc>
          <w:tcPr>
            <w:tcW w:w="3584" w:type="dxa"/>
          </w:tcPr>
          <w:p w14:paraId="428565CB" w14:textId="10EC84E1" w:rsidR="006D5421" w:rsidRDefault="006D5421" w:rsidP="008976F7">
            <w:pPr>
              <w:rPr>
                <w:rFonts w:eastAsia="等线"/>
              </w:rPr>
            </w:pPr>
            <w:r>
              <w:rPr>
                <w:lang w:eastAsia="x-none"/>
              </w:rPr>
              <w:t>L</w:t>
            </w:r>
            <w:r w:rsidRPr="00577B77">
              <w:rPr>
                <w:lang w:eastAsia="x-none"/>
              </w:rPr>
              <w:t>ocation reporting during initial access</w:t>
            </w:r>
            <w:r>
              <w:rPr>
                <w:rFonts w:eastAsia="等线"/>
                <w:bCs/>
              </w:rPr>
              <w:t xml:space="preserve"> has not been agreed yet.</w:t>
            </w:r>
          </w:p>
        </w:tc>
      </w:tr>
      <w:tr w:rsidR="006D5421" w14:paraId="4A7502EC" w14:textId="77777777" w:rsidTr="006D5421">
        <w:tc>
          <w:tcPr>
            <w:tcW w:w="2046" w:type="dxa"/>
          </w:tcPr>
          <w:p w14:paraId="79ED6D10" w14:textId="77777777" w:rsidR="006D5421" w:rsidRDefault="006D5421" w:rsidP="008976F7">
            <w:pPr>
              <w:rPr>
                <w:rFonts w:eastAsia="等线"/>
              </w:rPr>
            </w:pPr>
            <w:r w:rsidRPr="008D55FF">
              <w:t>Huawei</w:t>
            </w:r>
            <w:r>
              <w:t xml:space="preserve">, </w:t>
            </w:r>
            <w:proofErr w:type="spellStart"/>
            <w:r>
              <w:t>HiSilicon</w:t>
            </w:r>
            <w:proofErr w:type="spellEnd"/>
          </w:p>
        </w:tc>
        <w:tc>
          <w:tcPr>
            <w:tcW w:w="1182" w:type="dxa"/>
          </w:tcPr>
          <w:p w14:paraId="247DF80C" w14:textId="77777777" w:rsidR="006D5421" w:rsidRDefault="006D5421" w:rsidP="008976F7">
            <w:pPr>
              <w:rPr>
                <w:rFonts w:eastAsia="等线"/>
              </w:rPr>
            </w:pPr>
            <w:r w:rsidRPr="008D55FF">
              <w:t>Not agree</w:t>
            </w:r>
          </w:p>
        </w:tc>
        <w:tc>
          <w:tcPr>
            <w:tcW w:w="2817" w:type="dxa"/>
          </w:tcPr>
          <w:p w14:paraId="3FC9D643" w14:textId="77777777" w:rsidR="006D5421" w:rsidRPr="00E97D53" w:rsidRDefault="006D5421" w:rsidP="008976F7"/>
        </w:tc>
        <w:tc>
          <w:tcPr>
            <w:tcW w:w="3584" w:type="dxa"/>
          </w:tcPr>
          <w:p w14:paraId="0FA1BA4E" w14:textId="4293EBCC" w:rsidR="006D5421" w:rsidRDefault="006D5421" w:rsidP="008976F7">
            <w:pPr>
              <w:rPr>
                <w:lang w:eastAsia="x-none"/>
              </w:rPr>
            </w:pPr>
            <w:r w:rsidRPr="00E97D53">
              <w:rPr>
                <w:rFonts w:hint="eastAsia"/>
              </w:rPr>
              <w:t>R</w:t>
            </w:r>
            <w:r w:rsidRPr="00E97D53">
              <w:t>AN2 can answer the reported TAC should be the one where UE is located.</w:t>
            </w:r>
          </w:p>
        </w:tc>
      </w:tr>
      <w:tr w:rsidR="006D5421" w14:paraId="1172E311" w14:textId="77777777" w:rsidTr="006D5421">
        <w:tc>
          <w:tcPr>
            <w:tcW w:w="2046" w:type="dxa"/>
          </w:tcPr>
          <w:p w14:paraId="05FE079B" w14:textId="77777777" w:rsidR="006D5421" w:rsidRPr="008D55FF" w:rsidRDefault="006D5421" w:rsidP="008976F7">
            <w:r>
              <w:rPr>
                <w:rFonts w:eastAsia="等线" w:hint="eastAsia"/>
              </w:rPr>
              <w:t>CATT</w:t>
            </w:r>
          </w:p>
        </w:tc>
        <w:tc>
          <w:tcPr>
            <w:tcW w:w="1182" w:type="dxa"/>
          </w:tcPr>
          <w:p w14:paraId="7D76800D" w14:textId="77777777" w:rsidR="006D5421" w:rsidRPr="008D55FF" w:rsidRDefault="006D5421" w:rsidP="008976F7">
            <w:r>
              <w:rPr>
                <w:rFonts w:eastAsia="等线" w:hint="eastAsia"/>
              </w:rPr>
              <w:t>Not agreed</w:t>
            </w:r>
          </w:p>
        </w:tc>
        <w:tc>
          <w:tcPr>
            <w:tcW w:w="2817" w:type="dxa"/>
          </w:tcPr>
          <w:p w14:paraId="1BEFC229" w14:textId="77777777" w:rsidR="006D5421" w:rsidRDefault="006D5421" w:rsidP="008976F7"/>
        </w:tc>
        <w:tc>
          <w:tcPr>
            <w:tcW w:w="3584" w:type="dxa"/>
          </w:tcPr>
          <w:p w14:paraId="461B5C26" w14:textId="3D2DAA6C" w:rsidR="006D5421" w:rsidRDefault="006D5421" w:rsidP="008976F7">
            <w:pPr>
              <w:rPr>
                <w:rFonts w:eastAsia="等线"/>
              </w:rPr>
            </w:pPr>
            <w:r>
              <w:rPr>
                <w:rFonts w:hint="eastAsia"/>
              </w:rPr>
              <w:t xml:space="preserve">TAC follows CGI in NTN. </w:t>
            </w:r>
            <w:r>
              <w:t>T</w:t>
            </w:r>
            <w:r>
              <w:rPr>
                <w:rFonts w:hint="eastAsia"/>
              </w:rPr>
              <w:t>here is no need to discuss TAC in RAN2 because the TAC is clear once the mapping CGI is clear in NTN.</w:t>
            </w:r>
          </w:p>
          <w:p w14:paraId="22AAE729" w14:textId="77777777" w:rsidR="006D5421" w:rsidRPr="00E97D53" w:rsidRDefault="006D5421" w:rsidP="008976F7">
            <w:r>
              <w:rPr>
                <w:rFonts w:eastAsia="等线" w:hint="eastAsia"/>
              </w:rPr>
              <w:t>RAN2 can wait for the progress of RAN3 and not to reply this LS at this meeting.</w:t>
            </w:r>
          </w:p>
        </w:tc>
      </w:tr>
      <w:tr w:rsidR="006D5421" w14:paraId="02C4E558" w14:textId="77777777" w:rsidTr="006D5421">
        <w:tc>
          <w:tcPr>
            <w:tcW w:w="2046" w:type="dxa"/>
          </w:tcPr>
          <w:p w14:paraId="7F7DCE7A" w14:textId="77777777" w:rsidR="006D5421" w:rsidRDefault="006D5421" w:rsidP="008976F7">
            <w:pPr>
              <w:rPr>
                <w:rFonts w:eastAsia="等线"/>
              </w:rPr>
            </w:pPr>
            <w:r>
              <w:rPr>
                <w:rFonts w:eastAsia="等线"/>
              </w:rPr>
              <w:t xml:space="preserve">Vodafone </w:t>
            </w:r>
          </w:p>
        </w:tc>
        <w:tc>
          <w:tcPr>
            <w:tcW w:w="1182" w:type="dxa"/>
          </w:tcPr>
          <w:p w14:paraId="18670D38" w14:textId="77777777" w:rsidR="006D5421" w:rsidRDefault="006D5421" w:rsidP="008976F7">
            <w:pPr>
              <w:rPr>
                <w:rFonts w:eastAsia="等线"/>
              </w:rPr>
            </w:pPr>
            <w:r>
              <w:rPr>
                <w:rFonts w:eastAsia="等线"/>
              </w:rPr>
              <w:t xml:space="preserve">agree in principle </w:t>
            </w:r>
          </w:p>
        </w:tc>
        <w:tc>
          <w:tcPr>
            <w:tcW w:w="2817" w:type="dxa"/>
          </w:tcPr>
          <w:p w14:paraId="6D79CCCD" w14:textId="77777777" w:rsidR="006D5421" w:rsidRDefault="006D5421" w:rsidP="008976F7"/>
        </w:tc>
        <w:tc>
          <w:tcPr>
            <w:tcW w:w="3584" w:type="dxa"/>
          </w:tcPr>
          <w:p w14:paraId="4472CA3A" w14:textId="57F858F6" w:rsidR="006D5421" w:rsidRDefault="006D5421" w:rsidP="008976F7">
            <w:r>
              <w:t xml:space="preserve">it depends on the network implementation and initial access </w:t>
            </w:r>
            <w:proofErr w:type="gramStart"/>
            <w:r>
              <w:t>procedures ,</w:t>
            </w:r>
            <w:proofErr w:type="gramEnd"/>
            <w:r>
              <w:t xml:space="preserve"> but in principle it ‘should’ be possible to perform this function </w:t>
            </w:r>
          </w:p>
        </w:tc>
      </w:tr>
      <w:tr w:rsidR="006D5421" w14:paraId="6E08F7F2" w14:textId="77777777" w:rsidTr="006D5421">
        <w:tc>
          <w:tcPr>
            <w:tcW w:w="2046" w:type="dxa"/>
          </w:tcPr>
          <w:p w14:paraId="569F2561" w14:textId="77777777" w:rsidR="006D5421" w:rsidRDefault="006D5421" w:rsidP="008976F7">
            <w:pPr>
              <w:rPr>
                <w:rFonts w:eastAsia="等线"/>
              </w:rPr>
            </w:pPr>
            <w:r>
              <w:rPr>
                <w:rFonts w:eastAsia="等线"/>
              </w:rPr>
              <w:t>Sony</w:t>
            </w:r>
          </w:p>
        </w:tc>
        <w:tc>
          <w:tcPr>
            <w:tcW w:w="1182" w:type="dxa"/>
          </w:tcPr>
          <w:p w14:paraId="3269CDDD" w14:textId="77777777" w:rsidR="006D5421" w:rsidRDefault="006D5421" w:rsidP="008976F7">
            <w:pPr>
              <w:rPr>
                <w:rFonts w:eastAsia="等线"/>
              </w:rPr>
            </w:pPr>
            <w:r>
              <w:rPr>
                <w:rFonts w:eastAsia="等线"/>
              </w:rPr>
              <w:t>Agree</w:t>
            </w:r>
          </w:p>
        </w:tc>
        <w:tc>
          <w:tcPr>
            <w:tcW w:w="2817" w:type="dxa"/>
          </w:tcPr>
          <w:p w14:paraId="08E9A161" w14:textId="77777777" w:rsidR="006D5421" w:rsidRDefault="006D5421" w:rsidP="008976F7"/>
        </w:tc>
        <w:tc>
          <w:tcPr>
            <w:tcW w:w="3584" w:type="dxa"/>
          </w:tcPr>
          <w:p w14:paraId="200B56AD" w14:textId="74B2C2D7" w:rsidR="006D5421" w:rsidRDefault="006D5421" w:rsidP="008976F7"/>
        </w:tc>
      </w:tr>
      <w:tr w:rsidR="006D5421" w14:paraId="1DC4EDA9" w14:textId="77777777" w:rsidTr="006D5421">
        <w:tc>
          <w:tcPr>
            <w:tcW w:w="2046" w:type="dxa"/>
          </w:tcPr>
          <w:p w14:paraId="691CFB98" w14:textId="77777777" w:rsidR="006D5421" w:rsidRDefault="006D5421" w:rsidP="008976F7">
            <w:pPr>
              <w:rPr>
                <w:rFonts w:eastAsia="等线"/>
              </w:rPr>
            </w:pPr>
            <w:r>
              <w:rPr>
                <w:rFonts w:eastAsia="等线"/>
              </w:rPr>
              <w:t>ZTE</w:t>
            </w:r>
          </w:p>
        </w:tc>
        <w:tc>
          <w:tcPr>
            <w:tcW w:w="1182" w:type="dxa"/>
          </w:tcPr>
          <w:p w14:paraId="17ECD9A7" w14:textId="77777777" w:rsidR="006D5421" w:rsidRDefault="006D5421" w:rsidP="008976F7">
            <w:pPr>
              <w:rPr>
                <w:rFonts w:eastAsia="等线"/>
              </w:rPr>
            </w:pPr>
            <w:r>
              <w:rPr>
                <w:rFonts w:eastAsia="等线" w:hint="eastAsia"/>
              </w:rPr>
              <w:t>-</w:t>
            </w:r>
          </w:p>
        </w:tc>
        <w:tc>
          <w:tcPr>
            <w:tcW w:w="2817" w:type="dxa"/>
          </w:tcPr>
          <w:p w14:paraId="17C0447C" w14:textId="77777777" w:rsidR="006D5421" w:rsidRPr="00C5697C" w:rsidRDefault="006D5421" w:rsidP="008976F7">
            <w:pPr>
              <w:rPr>
                <w:rFonts w:eastAsia="等线"/>
                <w:highlight w:val="yellow"/>
              </w:rPr>
            </w:pPr>
          </w:p>
        </w:tc>
        <w:tc>
          <w:tcPr>
            <w:tcW w:w="3584" w:type="dxa"/>
          </w:tcPr>
          <w:p w14:paraId="74669091" w14:textId="05E0AFAD" w:rsidR="006D5421" w:rsidRDefault="006D5421" w:rsidP="008976F7">
            <w:r w:rsidRPr="00C5697C">
              <w:rPr>
                <w:rFonts w:eastAsia="等线" w:hint="eastAsia"/>
                <w:highlight w:val="yellow"/>
              </w:rPr>
              <w:t>W</w:t>
            </w:r>
            <w:r w:rsidRPr="00C5697C">
              <w:rPr>
                <w:rFonts w:eastAsia="等线"/>
                <w:highlight w:val="yellow"/>
              </w:rPr>
              <w:t>e understand this is also related to the TAC selection issue discussed in offline 107</w:t>
            </w:r>
            <w:r>
              <w:rPr>
                <w:rFonts w:eastAsia="等线"/>
              </w:rPr>
              <w:t>.</w:t>
            </w:r>
            <w:r>
              <w:rPr>
                <w:rFonts w:eastAsia="等线" w:hint="eastAsia"/>
              </w:rPr>
              <w:t xml:space="preserve"> </w:t>
            </w:r>
            <w:r>
              <w:rPr>
                <w:rFonts w:eastAsia="等线"/>
              </w:rPr>
              <w:t xml:space="preserve">For example, if the UE NAS layer selects one TAC from the broadcast ones based on UE location and forward the selected TAC to AS layer, AS layer can then report it to </w:t>
            </w:r>
            <w:proofErr w:type="spellStart"/>
            <w:r>
              <w:rPr>
                <w:rFonts w:eastAsia="等线"/>
              </w:rPr>
              <w:t>gNB</w:t>
            </w:r>
            <w:proofErr w:type="spellEnd"/>
            <w:r>
              <w:rPr>
                <w:rFonts w:eastAsia="等线"/>
              </w:rPr>
              <w:t xml:space="preserve"> and have it included in the ULI later on.</w:t>
            </w:r>
          </w:p>
        </w:tc>
      </w:tr>
      <w:tr w:rsidR="006D5421" w14:paraId="0476EDB0" w14:textId="77777777" w:rsidTr="006D5421">
        <w:tc>
          <w:tcPr>
            <w:tcW w:w="2046" w:type="dxa"/>
          </w:tcPr>
          <w:p w14:paraId="26DE1DED" w14:textId="77777777" w:rsidR="006D5421" w:rsidRDefault="006D5421" w:rsidP="008976F7">
            <w:pPr>
              <w:rPr>
                <w:rFonts w:eastAsia="等线"/>
              </w:rPr>
            </w:pPr>
            <w:r>
              <w:rPr>
                <w:rFonts w:eastAsia="等线"/>
              </w:rPr>
              <w:lastRenderedPageBreak/>
              <w:t>Nokia</w:t>
            </w:r>
          </w:p>
        </w:tc>
        <w:tc>
          <w:tcPr>
            <w:tcW w:w="1182" w:type="dxa"/>
          </w:tcPr>
          <w:p w14:paraId="322EC30C" w14:textId="77777777" w:rsidR="006D5421" w:rsidRDefault="006D5421" w:rsidP="008976F7">
            <w:pPr>
              <w:rPr>
                <w:rFonts w:eastAsia="等线"/>
              </w:rPr>
            </w:pPr>
            <w:r>
              <w:rPr>
                <w:rFonts w:eastAsia="等线"/>
              </w:rPr>
              <w:t>Partly OK</w:t>
            </w:r>
          </w:p>
        </w:tc>
        <w:tc>
          <w:tcPr>
            <w:tcW w:w="2817" w:type="dxa"/>
          </w:tcPr>
          <w:p w14:paraId="708AD900" w14:textId="77777777" w:rsidR="006D5421" w:rsidRDefault="006D5421" w:rsidP="008976F7">
            <w:pPr>
              <w:rPr>
                <w:rFonts w:eastAsia="等线"/>
              </w:rPr>
            </w:pPr>
          </w:p>
        </w:tc>
        <w:tc>
          <w:tcPr>
            <w:tcW w:w="3584" w:type="dxa"/>
          </w:tcPr>
          <w:p w14:paraId="46FD74CE" w14:textId="46100B35" w:rsidR="006D5421" w:rsidRDefault="006D5421" w:rsidP="008976F7">
            <w:pPr>
              <w:rPr>
                <w:rFonts w:eastAsia="等线"/>
              </w:rPr>
            </w:pPr>
            <w:r>
              <w:rPr>
                <w:rFonts w:eastAsia="等线"/>
              </w:rPr>
              <w:t>But the details of acquiring the UE location at the initial access are yet to be worked out.</w:t>
            </w:r>
          </w:p>
        </w:tc>
      </w:tr>
      <w:tr w:rsidR="006D5421" w14:paraId="66B8A0ED" w14:textId="77777777" w:rsidTr="006D5421">
        <w:tc>
          <w:tcPr>
            <w:tcW w:w="2046" w:type="dxa"/>
          </w:tcPr>
          <w:p w14:paraId="61892D29" w14:textId="77777777" w:rsidR="006D5421" w:rsidRDefault="006D5421" w:rsidP="008976F7">
            <w:pPr>
              <w:rPr>
                <w:rFonts w:eastAsia="等线"/>
              </w:rPr>
            </w:pPr>
            <w:r w:rsidRPr="00F424FE">
              <w:t>Qualcomm</w:t>
            </w:r>
          </w:p>
        </w:tc>
        <w:tc>
          <w:tcPr>
            <w:tcW w:w="1182" w:type="dxa"/>
          </w:tcPr>
          <w:p w14:paraId="66966EE2" w14:textId="77777777" w:rsidR="006D5421" w:rsidRDefault="006D5421" w:rsidP="008976F7">
            <w:pPr>
              <w:rPr>
                <w:rFonts w:eastAsia="等线"/>
              </w:rPr>
            </w:pPr>
            <w:r w:rsidRPr="00F424FE">
              <w:t>Agree</w:t>
            </w:r>
          </w:p>
        </w:tc>
        <w:tc>
          <w:tcPr>
            <w:tcW w:w="2817" w:type="dxa"/>
          </w:tcPr>
          <w:p w14:paraId="22A54209" w14:textId="77777777" w:rsidR="006D5421" w:rsidRPr="00F424FE" w:rsidRDefault="006D5421" w:rsidP="008976F7"/>
        </w:tc>
        <w:tc>
          <w:tcPr>
            <w:tcW w:w="3584" w:type="dxa"/>
          </w:tcPr>
          <w:p w14:paraId="3428D102" w14:textId="19B3D2A8" w:rsidR="006D5421" w:rsidRDefault="006D5421" w:rsidP="008976F7">
            <w:r w:rsidRPr="00F424FE">
              <w:t>We agree this text can be revised based on the last agreement and further progress of offline discussion. However, offline 107 is for TAC handling at NAS and the question is for NG-RAN. We suggest:</w:t>
            </w:r>
          </w:p>
          <w:p w14:paraId="1CE70BB3" w14:textId="77777777" w:rsidR="006D5421" w:rsidRDefault="006D5421" w:rsidP="008976F7">
            <w:pPr>
              <w:rPr>
                <w:rFonts w:eastAsia="等线"/>
              </w:rPr>
            </w:pPr>
            <w:r w:rsidRPr="00C61909">
              <w:rPr>
                <w:rFonts w:eastAsia="等线"/>
              </w:rPr>
              <w:t xml:space="preserve">RAN2 answer: RAN2 assumes </w:t>
            </w:r>
            <w:r>
              <w:rPr>
                <w:rFonts w:eastAsia="等线"/>
              </w:rPr>
              <w:t xml:space="preserve">it would be up to </w:t>
            </w:r>
            <w:r w:rsidRPr="00C61909">
              <w:rPr>
                <w:rFonts w:eastAsia="等线"/>
              </w:rPr>
              <w:t xml:space="preserve">NG-RAN to map a location information </w:t>
            </w:r>
            <w:r>
              <w:rPr>
                <w:rFonts w:eastAsia="等线"/>
              </w:rPr>
              <w:t>obtained</w:t>
            </w:r>
            <w:r w:rsidRPr="00C61909">
              <w:rPr>
                <w:rFonts w:eastAsia="等线"/>
              </w:rPr>
              <w:t xml:space="preserve"> from UE into a TAC (since TAC areas are earth-fixed). RAN2 cannot comment however on whether this approach is appropriate for reporting towards the CN.</w:t>
            </w:r>
          </w:p>
        </w:tc>
      </w:tr>
      <w:tr w:rsidR="006D5421" w14:paraId="3D441D12" w14:textId="77777777" w:rsidTr="006D5421">
        <w:tc>
          <w:tcPr>
            <w:tcW w:w="2046" w:type="dxa"/>
          </w:tcPr>
          <w:p w14:paraId="54028833" w14:textId="77777777" w:rsidR="006D5421" w:rsidRPr="00F424FE" w:rsidRDefault="006D5421" w:rsidP="008976F7">
            <w:r>
              <w:rPr>
                <w:rFonts w:eastAsia="等线"/>
              </w:rPr>
              <w:t>NEC</w:t>
            </w:r>
          </w:p>
        </w:tc>
        <w:tc>
          <w:tcPr>
            <w:tcW w:w="1182" w:type="dxa"/>
          </w:tcPr>
          <w:p w14:paraId="00300025" w14:textId="77777777" w:rsidR="006D5421" w:rsidRPr="00F424FE" w:rsidRDefault="006D5421" w:rsidP="008976F7">
            <w:r>
              <w:rPr>
                <w:rFonts w:eastAsia="等线"/>
              </w:rPr>
              <w:t xml:space="preserve">Not agree </w:t>
            </w:r>
          </w:p>
        </w:tc>
        <w:tc>
          <w:tcPr>
            <w:tcW w:w="2817" w:type="dxa"/>
          </w:tcPr>
          <w:p w14:paraId="7D40C89C" w14:textId="77777777" w:rsidR="006D5421" w:rsidRDefault="006D5421" w:rsidP="008976F7"/>
        </w:tc>
        <w:tc>
          <w:tcPr>
            <w:tcW w:w="3584" w:type="dxa"/>
          </w:tcPr>
          <w:p w14:paraId="4C824955" w14:textId="38E3264A" w:rsidR="006D5421" w:rsidRPr="00F424FE" w:rsidRDefault="006D5421" w:rsidP="008976F7">
            <w:r>
              <w:t>Huawei suggestion seems ok for us.</w:t>
            </w:r>
          </w:p>
        </w:tc>
      </w:tr>
      <w:tr w:rsidR="006D5421" w14:paraId="0FA4235D" w14:textId="77777777" w:rsidTr="006D5421">
        <w:tc>
          <w:tcPr>
            <w:tcW w:w="2046" w:type="dxa"/>
          </w:tcPr>
          <w:p w14:paraId="791BFF92" w14:textId="77777777" w:rsidR="006D5421" w:rsidRDefault="006D5421" w:rsidP="008976F7">
            <w:pPr>
              <w:rPr>
                <w:rFonts w:eastAsia="等线"/>
              </w:rPr>
            </w:pPr>
            <w:r>
              <w:rPr>
                <w:rFonts w:eastAsia="等线"/>
              </w:rPr>
              <w:t>Intel</w:t>
            </w:r>
          </w:p>
        </w:tc>
        <w:tc>
          <w:tcPr>
            <w:tcW w:w="1182" w:type="dxa"/>
          </w:tcPr>
          <w:p w14:paraId="4228818B" w14:textId="77777777" w:rsidR="006D5421" w:rsidRDefault="006D5421" w:rsidP="008976F7">
            <w:pPr>
              <w:rPr>
                <w:rFonts w:eastAsia="等线"/>
              </w:rPr>
            </w:pPr>
          </w:p>
        </w:tc>
        <w:tc>
          <w:tcPr>
            <w:tcW w:w="2817" w:type="dxa"/>
          </w:tcPr>
          <w:p w14:paraId="3FCE7AD8" w14:textId="77777777" w:rsidR="006D5421" w:rsidRPr="00C5697C" w:rsidRDefault="006D5421" w:rsidP="008976F7">
            <w:pPr>
              <w:rPr>
                <w:rFonts w:eastAsia="等线"/>
                <w:highlight w:val="yellow"/>
              </w:rPr>
            </w:pPr>
          </w:p>
        </w:tc>
        <w:tc>
          <w:tcPr>
            <w:tcW w:w="3584" w:type="dxa"/>
          </w:tcPr>
          <w:p w14:paraId="26FE94EE" w14:textId="395CFFCF" w:rsidR="006D5421" w:rsidRDefault="006D5421" w:rsidP="008976F7">
            <w:r w:rsidRPr="00C5697C">
              <w:rPr>
                <w:rFonts w:eastAsia="等线"/>
                <w:highlight w:val="yellow"/>
              </w:rPr>
              <w:t>We share the view that offline 107 should first be discussed</w:t>
            </w:r>
            <w:r>
              <w:rPr>
                <w:rFonts w:eastAsia="等线"/>
              </w:rPr>
              <w:t>.</w:t>
            </w:r>
          </w:p>
        </w:tc>
      </w:tr>
      <w:tr w:rsidR="006D5421" w14:paraId="22EB8FB9" w14:textId="77777777" w:rsidTr="006D5421">
        <w:tc>
          <w:tcPr>
            <w:tcW w:w="2046" w:type="dxa"/>
          </w:tcPr>
          <w:p w14:paraId="26ED6367" w14:textId="77777777" w:rsidR="006D5421" w:rsidRDefault="006D5421" w:rsidP="008976F7">
            <w:pPr>
              <w:rPr>
                <w:rFonts w:eastAsia="等线"/>
              </w:rPr>
            </w:pPr>
            <w:r>
              <w:rPr>
                <w:rFonts w:eastAsia="等线"/>
              </w:rPr>
              <w:t>Apple</w:t>
            </w:r>
          </w:p>
        </w:tc>
        <w:tc>
          <w:tcPr>
            <w:tcW w:w="1182" w:type="dxa"/>
          </w:tcPr>
          <w:p w14:paraId="7C0B3E3B" w14:textId="77777777" w:rsidR="006D5421" w:rsidRDefault="006D5421" w:rsidP="008976F7">
            <w:pPr>
              <w:rPr>
                <w:rFonts w:eastAsia="等线"/>
              </w:rPr>
            </w:pPr>
            <w:r>
              <w:rPr>
                <w:rFonts w:eastAsia="等线"/>
              </w:rPr>
              <w:t xml:space="preserve">Disagree </w:t>
            </w:r>
          </w:p>
        </w:tc>
        <w:tc>
          <w:tcPr>
            <w:tcW w:w="2817" w:type="dxa"/>
          </w:tcPr>
          <w:p w14:paraId="42085339" w14:textId="77777777" w:rsidR="006D5421" w:rsidRPr="00C5697C" w:rsidRDefault="006D5421" w:rsidP="008976F7">
            <w:pPr>
              <w:rPr>
                <w:rFonts w:eastAsia="等线"/>
                <w:highlight w:val="yellow"/>
              </w:rPr>
            </w:pPr>
          </w:p>
        </w:tc>
        <w:tc>
          <w:tcPr>
            <w:tcW w:w="3584" w:type="dxa"/>
          </w:tcPr>
          <w:p w14:paraId="565F5924" w14:textId="6F4B97B8" w:rsidR="006D5421" w:rsidRDefault="006D5421" w:rsidP="008976F7">
            <w:pPr>
              <w:rPr>
                <w:rFonts w:eastAsia="等线"/>
              </w:rPr>
            </w:pPr>
            <w:r w:rsidRPr="00C5697C">
              <w:rPr>
                <w:rFonts w:eastAsia="等线"/>
                <w:highlight w:val="yellow"/>
              </w:rPr>
              <w:t>Same view as Ericsson</w:t>
            </w:r>
            <w:r>
              <w:rPr>
                <w:rFonts w:eastAsia="等线"/>
              </w:rPr>
              <w:t xml:space="preserve">. </w:t>
            </w:r>
          </w:p>
        </w:tc>
      </w:tr>
      <w:tr w:rsidR="006D5421" w14:paraId="106FE245" w14:textId="77777777" w:rsidTr="006D5421">
        <w:tc>
          <w:tcPr>
            <w:tcW w:w="2046" w:type="dxa"/>
          </w:tcPr>
          <w:p w14:paraId="41F57749" w14:textId="77777777" w:rsidR="006D5421" w:rsidRDefault="006D5421" w:rsidP="008976F7">
            <w:pPr>
              <w:rPr>
                <w:rFonts w:eastAsia="等线"/>
              </w:rPr>
            </w:pPr>
            <w:r>
              <w:rPr>
                <w:rFonts w:eastAsia="等线" w:hint="eastAsia"/>
              </w:rPr>
              <w:t>v</w:t>
            </w:r>
            <w:r>
              <w:rPr>
                <w:rFonts w:eastAsia="等线"/>
              </w:rPr>
              <w:t>ivo</w:t>
            </w:r>
          </w:p>
        </w:tc>
        <w:tc>
          <w:tcPr>
            <w:tcW w:w="1182" w:type="dxa"/>
          </w:tcPr>
          <w:p w14:paraId="00EE0583" w14:textId="77777777" w:rsidR="006D5421" w:rsidRDefault="006D5421" w:rsidP="008976F7">
            <w:pPr>
              <w:rPr>
                <w:rFonts w:eastAsia="等线"/>
              </w:rPr>
            </w:pPr>
            <w:r>
              <w:rPr>
                <w:rFonts w:eastAsia="等线" w:hint="eastAsia"/>
              </w:rPr>
              <w:t>S</w:t>
            </w:r>
            <w:r>
              <w:rPr>
                <w:rFonts w:eastAsia="等线"/>
              </w:rPr>
              <w:t>ee comments</w:t>
            </w:r>
          </w:p>
        </w:tc>
        <w:tc>
          <w:tcPr>
            <w:tcW w:w="2817" w:type="dxa"/>
          </w:tcPr>
          <w:p w14:paraId="08309B50" w14:textId="77777777" w:rsidR="006D5421" w:rsidRDefault="006D5421" w:rsidP="008976F7">
            <w:pPr>
              <w:rPr>
                <w:rFonts w:eastAsia="等线"/>
              </w:rPr>
            </w:pPr>
          </w:p>
        </w:tc>
        <w:tc>
          <w:tcPr>
            <w:tcW w:w="3584" w:type="dxa"/>
          </w:tcPr>
          <w:p w14:paraId="46562BD6" w14:textId="546D8267" w:rsidR="006D5421" w:rsidRDefault="006D5421" w:rsidP="008976F7">
            <w:pPr>
              <w:rPr>
                <w:rFonts w:eastAsia="等线"/>
              </w:rPr>
            </w:pPr>
            <w:r>
              <w:rPr>
                <w:rFonts w:eastAsia="等线" w:hint="eastAsia"/>
              </w:rPr>
              <w:t>A</w:t>
            </w:r>
            <w:r>
              <w:rPr>
                <w:rFonts w:eastAsia="等线"/>
              </w:rPr>
              <w:t xml:space="preserve">ccording to the LS </w:t>
            </w:r>
            <w:r w:rsidRPr="001D1C71">
              <w:rPr>
                <w:rFonts w:eastAsia="等线"/>
              </w:rPr>
              <w:t xml:space="preserve">reply on multiple TACs per PLMN </w:t>
            </w:r>
            <w:r>
              <w:rPr>
                <w:rFonts w:eastAsia="等线"/>
              </w:rPr>
              <w:t>from CT1 (</w:t>
            </w:r>
            <w:r w:rsidRPr="001D1C71">
              <w:rPr>
                <w:rFonts w:eastAsia="等线"/>
              </w:rPr>
              <w:t>R2-2106904</w:t>
            </w:r>
            <w:r>
              <w:rPr>
                <w:rFonts w:eastAsia="等线"/>
              </w:rPr>
              <w:t>), NAS will select a</w:t>
            </w:r>
            <w:r w:rsidRPr="001D1C71">
              <w:rPr>
                <w:rFonts w:eastAsia="等线"/>
              </w:rPr>
              <w:t xml:space="preserve"> TAI from the multiple TAIs </w:t>
            </w:r>
            <w:r>
              <w:rPr>
                <w:rFonts w:eastAsia="等线"/>
              </w:rPr>
              <w:t xml:space="preserve">as </w:t>
            </w:r>
            <w:r w:rsidRPr="001D1C71">
              <w:rPr>
                <w:rFonts w:eastAsia="等线"/>
              </w:rPr>
              <w:t xml:space="preserve">the </w:t>
            </w:r>
            <w:r>
              <w:rPr>
                <w:rFonts w:eastAsia="等线"/>
              </w:rPr>
              <w:t xml:space="preserve">UE’s </w:t>
            </w:r>
            <w:r w:rsidRPr="001D1C71">
              <w:rPr>
                <w:rFonts w:eastAsia="等线"/>
              </w:rPr>
              <w:t>current TAI</w:t>
            </w:r>
            <w:r>
              <w:rPr>
                <w:rFonts w:eastAsia="等线"/>
              </w:rPr>
              <w:t xml:space="preserve">. In our understanding, the UE can report the selected TAI to the </w:t>
            </w:r>
            <w:proofErr w:type="spellStart"/>
            <w:r>
              <w:rPr>
                <w:rFonts w:eastAsia="等线" w:hint="eastAsia"/>
              </w:rPr>
              <w:t>gNB</w:t>
            </w:r>
            <w:proofErr w:type="spellEnd"/>
            <w:r>
              <w:rPr>
                <w:rFonts w:eastAsia="等线"/>
              </w:rPr>
              <w:t xml:space="preserve">, and the </w:t>
            </w:r>
            <w:proofErr w:type="spellStart"/>
            <w:r>
              <w:rPr>
                <w:rFonts w:eastAsia="等线" w:hint="eastAsia"/>
              </w:rPr>
              <w:t>gNB</w:t>
            </w:r>
            <w:proofErr w:type="spellEnd"/>
            <w:r>
              <w:rPr>
                <w:rFonts w:eastAsia="等线"/>
              </w:rPr>
              <w:t xml:space="preserve"> would forward this TAI to CN. </w:t>
            </w:r>
          </w:p>
          <w:p w14:paraId="72DC81E3" w14:textId="77777777" w:rsidR="006D5421" w:rsidRDefault="006D5421" w:rsidP="008976F7">
            <w:pPr>
              <w:rPr>
                <w:rFonts w:eastAsia="等线"/>
              </w:rPr>
            </w:pPr>
            <w:r>
              <w:rPr>
                <w:rFonts w:eastAsia="等线"/>
              </w:rPr>
              <w:t xml:space="preserve">Also, by reading companies’ replies, </w:t>
            </w:r>
            <w:r w:rsidRPr="00C5697C">
              <w:rPr>
                <w:rFonts w:eastAsia="等线"/>
                <w:highlight w:val="yellow"/>
              </w:rPr>
              <w:t>we find that there were nearly 10 companies above that refer to Offline 107, and are possibly in favour of directly reporting the TAI to align with that discussion. We share this view from these companies.</w:t>
            </w:r>
          </w:p>
        </w:tc>
      </w:tr>
      <w:tr w:rsidR="006D5421" w14:paraId="5AAA6388" w14:textId="77777777" w:rsidTr="006D5421">
        <w:tc>
          <w:tcPr>
            <w:tcW w:w="2046" w:type="dxa"/>
          </w:tcPr>
          <w:p w14:paraId="2F482DD6" w14:textId="77777777" w:rsidR="006D5421" w:rsidRDefault="006D5421" w:rsidP="008976F7">
            <w:pPr>
              <w:rPr>
                <w:rFonts w:eastAsia="等线"/>
              </w:rPr>
            </w:pPr>
            <w:r>
              <w:rPr>
                <w:rFonts w:eastAsia="等线" w:hint="eastAsia"/>
              </w:rPr>
              <w:t>C</w:t>
            </w:r>
            <w:r>
              <w:rPr>
                <w:rFonts w:eastAsia="等线"/>
              </w:rPr>
              <w:t>MCC</w:t>
            </w:r>
          </w:p>
        </w:tc>
        <w:tc>
          <w:tcPr>
            <w:tcW w:w="1182" w:type="dxa"/>
          </w:tcPr>
          <w:p w14:paraId="7F132A21" w14:textId="77777777" w:rsidR="006D5421" w:rsidRDefault="006D5421" w:rsidP="008976F7">
            <w:pPr>
              <w:rPr>
                <w:rFonts w:eastAsia="等线"/>
              </w:rPr>
            </w:pPr>
            <w:r>
              <w:rPr>
                <w:rFonts w:eastAsia="等线" w:hint="eastAsia"/>
              </w:rPr>
              <w:t>W</w:t>
            </w:r>
            <w:r>
              <w:rPr>
                <w:rFonts w:eastAsia="等线"/>
              </w:rPr>
              <w:t>ith comments</w:t>
            </w:r>
          </w:p>
        </w:tc>
        <w:tc>
          <w:tcPr>
            <w:tcW w:w="2817" w:type="dxa"/>
          </w:tcPr>
          <w:p w14:paraId="135C1C9A" w14:textId="77777777" w:rsidR="006D5421" w:rsidRPr="006D5421" w:rsidRDefault="006D5421" w:rsidP="008976F7">
            <w:pPr>
              <w:rPr>
                <w:rFonts w:eastAsia="等线"/>
                <w:highlight w:val="yellow"/>
              </w:rPr>
            </w:pPr>
          </w:p>
        </w:tc>
        <w:tc>
          <w:tcPr>
            <w:tcW w:w="3584" w:type="dxa"/>
          </w:tcPr>
          <w:p w14:paraId="1D442775" w14:textId="4BC30322" w:rsidR="006D5421" w:rsidRDefault="006D5421" w:rsidP="008976F7">
            <w:pPr>
              <w:rPr>
                <w:rFonts w:eastAsia="等线"/>
              </w:rPr>
            </w:pPr>
            <w:r w:rsidRPr="006D5421">
              <w:rPr>
                <w:rFonts w:eastAsia="等线" w:hint="eastAsia"/>
                <w:highlight w:val="yellow"/>
              </w:rPr>
              <w:t>W</w:t>
            </w:r>
            <w:r w:rsidRPr="006D5421">
              <w:rPr>
                <w:rFonts w:eastAsia="等线"/>
                <w:highlight w:val="yellow"/>
              </w:rPr>
              <w:t>ait for the results of offline 107</w:t>
            </w:r>
            <w:r>
              <w:rPr>
                <w:rFonts w:eastAsia="等线"/>
              </w:rPr>
              <w:t xml:space="preserve"> and the location reporting during initial access discussion.</w:t>
            </w:r>
          </w:p>
        </w:tc>
      </w:tr>
      <w:tr w:rsidR="006D5421" w14:paraId="68DAABA4" w14:textId="77777777" w:rsidTr="006D5421">
        <w:tc>
          <w:tcPr>
            <w:tcW w:w="2046" w:type="dxa"/>
          </w:tcPr>
          <w:p w14:paraId="55B942CE" w14:textId="77777777" w:rsidR="006D5421" w:rsidRDefault="006D5421" w:rsidP="008976F7">
            <w:pPr>
              <w:rPr>
                <w:rFonts w:eastAsia="等线"/>
              </w:rPr>
            </w:pPr>
            <w:r>
              <w:t>China Telecommunication</w:t>
            </w:r>
          </w:p>
        </w:tc>
        <w:tc>
          <w:tcPr>
            <w:tcW w:w="1182" w:type="dxa"/>
          </w:tcPr>
          <w:p w14:paraId="3F44AFFA" w14:textId="77777777" w:rsidR="006D5421" w:rsidRDefault="006D5421" w:rsidP="008976F7">
            <w:pPr>
              <w:rPr>
                <w:rFonts w:eastAsia="等线"/>
              </w:rPr>
            </w:pPr>
            <w:r>
              <w:rPr>
                <w:rFonts w:eastAsia="等线" w:hint="eastAsia"/>
              </w:rPr>
              <w:t>N</w:t>
            </w:r>
            <w:r>
              <w:rPr>
                <w:rFonts w:eastAsia="等线"/>
              </w:rPr>
              <w:t>ot agree</w:t>
            </w:r>
          </w:p>
        </w:tc>
        <w:tc>
          <w:tcPr>
            <w:tcW w:w="2817" w:type="dxa"/>
          </w:tcPr>
          <w:p w14:paraId="5DAD1307" w14:textId="77777777" w:rsidR="006D5421" w:rsidRPr="006D5421" w:rsidRDefault="006D5421" w:rsidP="008976F7">
            <w:pPr>
              <w:rPr>
                <w:rFonts w:eastAsia="等线"/>
                <w:highlight w:val="yellow"/>
              </w:rPr>
            </w:pPr>
          </w:p>
        </w:tc>
        <w:tc>
          <w:tcPr>
            <w:tcW w:w="3584" w:type="dxa"/>
          </w:tcPr>
          <w:p w14:paraId="491FED2D" w14:textId="4FC1ECFA" w:rsidR="006D5421" w:rsidRDefault="006D5421" w:rsidP="008976F7">
            <w:pPr>
              <w:rPr>
                <w:rFonts w:eastAsia="等线"/>
              </w:rPr>
            </w:pPr>
            <w:r w:rsidRPr="006D5421">
              <w:rPr>
                <w:rFonts w:eastAsia="等线"/>
                <w:highlight w:val="yellow"/>
              </w:rPr>
              <w:t>Agree with Ericsson</w:t>
            </w:r>
          </w:p>
        </w:tc>
      </w:tr>
      <w:tr w:rsidR="006D5421" w14:paraId="0BAB0595" w14:textId="77777777" w:rsidTr="006D5421">
        <w:tc>
          <w:tcPr>
            <w:tcW w:w="2046" w:type="dxa"/>
          </w:tcPr>
          <w:p w14:paraId="27F799AE" w14:textId="77777777" w:rsidR="006D5421" w:rsidRDefault="006D5421" w:rsidP="008976F7">
            <w:r>
              <w:rPr>
                <w:rFonts w:hint="eastAsia"/>
                <w:lang w:eastAsia="ko-KR"/>
              </w:rPr>
              <w:lastRenderedPageBreak/>
              <w:t>E</w:t>
            </w:r>
            <w:r>
              <w:rPr>
                <w:lang w:eastAsia="ko-KR"/>
              </w:rPr>
              <w:t>TRI</w:t>
            </w:r>
          </w:p>
        </w:tc>
        <w:tc>
          <w:tcPr>
            <w:tcW w:w="1182" w:type="dxa"/>
          </w:tcPr>
          <w:p w14:paraId="60CF7FA7" w14:textId="77777777" w:rsidR="006D5421" w:rsidRDefault="006D5421" w:rsidP="008976F7">
            <w:pPr>
              <w:rPr>
                <w:rFonts w:eastAsia="等线"/>
              </w:rPr>
            </w:pPr>
            <w:r>
              <w:rPr>
                <w:rFonts w:eastAsia="等线"/>
              </w:rPr>
              <w:t>Disagree</w:t>
            </w:r>
          </w:p>
        </w:tc>
        <w:tc>
          <w:tcPr>
            <w:tcW w:w="2817" w:type="dxa"/>
          </w:tcPr>
          <w:p w14:paraId="01846B47" w14:textId="77777777" w:rsidR="006D5421" w:rsidRDefault="006D5421" w:rsidP="008976F7">
            <w:pPr>
              <w:rPr>
                <w:lang w:eastAsia="ko-KR"/>
              </w:rPr>
            </w:pPr>
          </w:p>
        </w:tc>
        <w:tc>
          <w:tcPr>
            <w:tcW w:w="3584" w:type="dxa"/>
          </w:tcPr>
          <w:p w14:paraId="13610289" w14:textId="53BFD613" w:rsidR="006D5421" w:rsidRDefault="006D5421" w:rsidP="008976F7">
            <w:pPr>
              <w:rPr>
                <w:rFonts w:eastAsia="等线"/>
              </w:rPr>
            </w:pPr>
            <w:r>
              <w:rPr>
                <w:lang w:eastAsia="ko-KR"/>
              </w:rPr>
              <w:t xml:space="preserve">We have the same view that agreement in RAN2 comes first. </w:t>
            </w:r>
          </w:p>
        </w:tc>
      </w:tr>
      <w:tr w:rsidR="006D5421" w14:paraId="43EA4693" w14:textId="77777777" w:rsidTr="006D5421">
        <w:tc>
          <w:tcPr>
            <w:tcW w:w="2046" w:type="dxa"/>
          </w:tcPr>
          <w:p w14:paraId="3B01E75E" w14:textId="77777777" w:rsidR="006D5421" w:rsidRDefault="006D5421" w:rsidP="008976F7">
            <w:pPr>
              <w:rPr>
                <w:lang w:eastAsia="ko-KR"/>
              </w:rPr>
            </w:pPr>
            <w:r>
              <w:rPr>
                <w:rFonts w:hint="eastAsia"/>
                <w:lang w:eastAsia="ko-KR"/>
              </w:rPr>
              <w:t>R</w:t>
            </w:r>
            <w:r>
              <w:rPr>
                <w:lang w:eastAsia="ko-KR"/>
              </w:rPr>
              <w:t>akuten Mobile</w:t>
            </w:r>
          </w:p>
        </w:tc>
        <w:tc>
          <w:tcPr>
            <w:tcW w:w="1182" w:type="dxa"/>
          </w:tcPr>
          <w:p w14:paraId="5315CA81" w14:textId="77777777" w:rsidR="006D5421" w:rsidRDefault="006D5421" w:rsidP="008976F7">
            <w:pPr>
              <w:rPr>
                <w:rFonts w:eastAsia="等线"/>
              </w:rPr>
            </w:pPr>
            <w:r>
              <w:rPr>
                <w:rFonts w:eastAsia="等线" w:hint="eastAsia"/>
              </w:rPr>
              <w:t>W</w:t>
            </w:r>
            <w:r>
              <w:rPr>
                <w:rFonts w:eastAsia="等线"/>
              </w:rPr>
              <w:t>ith Comments</w:t>
            </w:r>
          </w:p>
        </w:tc>
        <w:tc>
          <w:tcPr>
            <w:tcW w:w="2817" w:type="dxa"/>
          </w:tcPr>
          <w:p w14:paraId="2FBB260A" w14:textId="77777777" w:rsidR="006D5421" w:rsidRDefault="006D5421" w:rsidP="008976F7">
            <w:pPr>
              <w:rPr>
                <w:lang w:eastAsia="ko-KR"/>
              </w:rPr>
            </w:pPr>
          </w:p>
        </w:tc>
        <w:tc>
          <w:tcPr>
            <w:tcW w:w="3584" w:type="dxa"/>
          </w:tcPr>
          <w:p w14:paraId="06068A0A" w14:textId="50142423" w:rsidR="006D5421" w:rsidRDefault="006D5421" w:rsidP="008976F7">
            <w:pPr>
              <w:rPr>
                <w:lang w:eastAsia="ko-KR"/>
              </w:rPr>
            </w:pPr>
            <w:r>
              <w:rPr>
                <w:rFonts w:hint="eastAsia"/>
                <w:lang w:eastAsia="ko-KR"/>
              </w:rPr>
              <w:t>S</w:t>
            </w:r>
            <w:r>
              <w:rPr>
                <w:lang w:eastAsia="ko-KR"/>
              </w:rPr>
              <w:t>ame comments as Samsung</w:t>
            </w:r>
          </w:p>
        </w:tc>
      </w:tr>
      <w:tr w:rsidR="006D5421" w:rsidRPr="004369A4" w14:paraId="267ED8F9" w14:textId="77777777" w:rsidTr="006D5421">
        <w:tc>
          <w:tcPr>
            <w:tcW w:w="2046" w:type="dxa"/>
          </w:tcPr>
          <w:p w14:paraId="0DA23DF0" w14:textId="77777777" w:rsidR="006D5421" w:rsidRPr="004369A4" w:rsidRDefault="006D5421" w:rsidP="008976F7">
            <w:pPr>
              <w:rPr>
                <w:lang w:eastAsia="ko-KR"/>
              </w:rPr>
            </w:pPr>
            <w:r>
              <w:rPr>
                <w:rFonts w:hint="eastAsia"/>
                <w:lang w:eastAsia="ko-KR"/>
              </w:rPr>
              <w:t>LG</w:t>
            </w:r>
          </w:p>
        </w:tc>
        <w:tc>
          <w:tcPr>
            <w:tcW w:w="1182" w:type="dxa"/>
          </w:tcPr>
          <w:p w14:paraId="242ECD12" w14:textId="77777777" w:rsidR="006D5421" w:rsidRPr="004369A4" w:rsidRDefault="006D5421" w:rsidP="008976F7">
            <w:pPr>
              <w:rPr>
                <w:lang w:eastAsia="ko-KR"/>
              </w:rPr>
            </w:pPr>
            <w:r>
              <w:rPr>
                <w:rFonts w:hint="eastAsia"/>
                <w:lang w:eastAsia="ko-KR"/>
              </w:rPr>
              <w:t>Not agree</w:t>
            </w:r>
          </w:p>
        </w:tc>
        <w:tc>
          <w:tcPr>
            <w:tcW w:w="2817" w:type="dxa"/>
          </w:tcPr>
          <w:p w14:paraId="0B6B2E18" w14:textId="77777777" w:rsidR="006D5421" w:rsidRDefault="006D5421" w:rsidP="008976F7">
            <w:pPr>
              <w:rPr>
                <w:lang w:eastAsia="ko-KR"/>
              </w:rPr>
            </w:pPr>
          </w:p>
        </w:tc>
        <w:tc>
          <w:tcPr>
            <w:tcW w:w="3584" w:type="dxa"/>
          </w:tcPr>
          <w:p w14:paraId="327DFDD0" w14:textId="39AF0BF9" w:rsidR="006D5421" w:rsidRPr="004369A4" w:rsidRDefault="006D5421" w:rsidP="008976F7">
            <w:pPr>
              <w:rPr>
                <w:lang w:eastAsia="ko-KR"/>
              </w:rPr>
            </w:pPr>
            <w:r>
              <w:rPr>
                <w:rFonts w:hint="eastAsia"/>
                <w:lang w:eastAsia="ko-KR"/>
              </w:rPr>
              <w:t xml:space="preserve">As Ericsson and MediaTek commented, we need to </w:t>
            </w:r>
            <w:r>
              <w:rPr>
                <w:lang w:eastAsia="ko-KR"/>
              </w:rPr>
              <w:t>discuss location reporting during initial access first.</w:t>
            </w:r>
          </w:p>
        </w:tc>
      </w:tr>
      <w:tr w:rsidR="006D5421" w:rsidRPr="004369A4" w14:paraId="6092A633" w14:textId="77777777" w:rsidTr="006D5421">
        <w:tc>
          <w:tcPr>
            <w:tcW w:w="2046" w:type="dxa"/>
          </w:tcPr>
          <w:p w14:paraId="6B569C13" w14:textId="77777777" w:rsidR="006D5421" w:rsidRDefault="006D5421" w:rsidP="008976F7">
            <w:pPr>
              <w:rPr>
                <w:lang w:eastAsia="ko-KR"/>
              </w:rPr>
            </w:pPr>
            <w:proofErr w:type="spellStart"/>
            <w:r>
              <w:rPr>
                <w:rFonts w:eastAsia="等线"/>
              </w:rPr>
              <w:t>Convida</w:t>
            </w:r>
            <w:proofErr w:type="spellEnd"/>
          </w:p>
        </w:tc>
        <w:tc>
          <w:tcPr>
            <w:tcW w:w="1182" w:type="dxa"/>
          </w:tcPr>
          <w:p w14:paraId="74AE7A03" w14:textId="77777777" w:rsidR="006D5421" w:rsidRDefault="006D5421" w:rsidP="008976F7">
            <w:pPr>
              <w:rPr>
                <w:lang w:eastAsia="ko-KR"/>
              </w:rPr>
            </w:pPr>
            <w:r>
              <w:rPr>
                <w:lang w:eastAsia="x-none"/>
              </w:rPr>
              <w:t>Not agreed</w:t>
            </w:r>
          </w:p>
        </w:tc>
        <w:tc>
          <w:tcPr>
            <w:tcW w:w="2817" w:type="dxa"/>
          </w:tcPr>
          <w:p w14:paraId="47C38E8C" w14:textId="77777777" w:rsidR="006D5421" w:rsidRDefault="006D5421" w:rsidP="008976F7">
            <w:pPr>
              <w:rPr>
                <w:rFonts w:eastAsia="等线"/>
              </w:rPr>
            </w:pPr>
          </w:p>
        </w:tc>
        <w:tc>
          <w:tcPr>
            <w:tcW w:w="3584" w:type="dxa"/>
          </w:tcPr>
          <w:p w14:paraId="648BC1B2" w14:textId="29D41202" w:rsidR="006D5421" w:rsidRDefault="006D5421" w:rsidP="008976F7">
            <w:pPr>
              <w:rPr>
                <w:lang w:eastAsia="ko-KR"/>
              </w:rPr>
            </w:pPr>
            <w:r>
              <w:rPr>
                <w:rFonts w:eastAsia="等线"/>
              </w:rPr>
              <w:t xml:space="preserve">Similar to some of the above views, </w:t>
            </w:r>
            <w:r w:rsidRPr="006D5421">
              <w:rPr>
                <w:rFonts w:eastAsia="等线"/>
                <w:highlight w:val="yellow"/>
              </w:rPr>
              <w:t>we think this should follow the outcome of [Offline-</w:t>
            </w:r>
            <w:proofErr w:type="gramStart"/>
            <w:r w:rsidRPr="006D5421">
              <w:rPr>
                <w:rFonts w:eastAsia="等线"/>
                <w:highlight w:val="yellow"/>
              </w:rPr>
              <w:t>107][</w:t>
            </w:r>
            <w:proofErr w:type="gramEnd"/>
            <w:r w:rsidRPr="006D5421">
              <w:rPr>
                <w:rFonts w:eastAsia="等线"/>
                <w:highlight w:val="yellow"/>
              </w:rPr>
              <w:t>NTN]</w:t>
            </w:r>
            <w:r w:rsidRPr="005F46D6">
              <w:rPr>
                <w:rFonts w:eastAsia="等线"/>
              </w:rPr>
              <w:t xml:space="preserve"> Reply LS on TAC handling (Nokia)</w:t>
            </w:r>
            <w:r>
              <w:rPr>
                <w:rFonts w:eastAsia="等线"/>
              </w:rPr>
              <w:t>.</w:t>
            </w:r>
          </w:p>
        </w:tc>
      </w:tr>
      <w:tr w:rsidR="006D5421" w:rsidRPr="004369A4" w14:paraId="2F15DB3F" w14:textId="77777777" w:rsidTr="006D5421">
        <w:tc>
          <w:tcPr>
            <w:tcW w:w="2046" w:type="dxa"/>
          </w:tcPr>
          <w:p w14:paraId="74FED8E0" w14:textId="77777777" w:rsidR="006D5421" w:rsidRDefault="006D5421" w:rsidP="008976F7">
            <w:pPr>
              <w:rPr>
                <w:rFonts w:eastAsia="等线"/>
              </w:rPr>
            </w:pPr>
            <w:r>
              <w:rPr>
                <w:rFonts w:eastAsia="等线"/>
              </w:rPr>
              <w:t>Panasonic</w:t>
            </w:r>
          </w:p>
        </w:tc>
        <w:tc>
          <w:tcPr>
            <w:tcW w:w="1182" w:type="dxa"/>
          </w:tcPr>
          <w:p w14:paraId="6FD30E38" w14:textId="77777777" w:rsidR="006D5421" w:rsidRDefault="006D5421" w:rsidP="008976F7">
            <w:pPr>
              <w:rPr>
                <w:lang w:eastAsia="x-none"/>
              </w:rPr>
            </w:pPr>
            <w:r>
              <w:rPr>
                <w:lang w:eastAsia="x-none"/>
              </w:rPr>
              <w:t>Not agreed</w:t>
            </w:r>
          </w:p>
        </w:tc>
        <w:tc>
          <w:tcPr>
            <w:tcW w:w="2817" w:type="dxa"/>
          </w:tcPr>
          <w:p w14:paraId="2824715D" w14:textId="77777777" w:rsidR="006D5421" w:rsidRPr="0040441D" w:rsidRDefault="006D5421" w:rsidP="008976F7">
            <w:pPr>
              <w:rPr>
                <w:rFonts w:eastAsia="等线"/>
              </w:rPr>
            </w:pPr>
          </w:p>
        </w:tc>
        <w:tc>
          <w:tcPr>
            <w:tcW w:w="3584" w:type="dxa"/>
          </w:tcPr>
          <w:p w14:paraId="0ED57C7F" w14:textId="34407710" w:rsidR="006D5421" w:rsidRDefault="006D5421" w:rsidP="008976F7">
            <w:pPr>
              <w:rPr>
                <w:rFonts w:eastAsia="等线"/>
              </w:rPr>
            </w:pPr>
            <w:r w:rsidRPr="0040441D">
              <w:rPr>
                <w:rFonts w:eastAsia="等线"/>
              </w:rPr>
              <w:t>Certain preconditions need to be fulfilled first – see comments of others above.</w:t>
            </w:r>
          </w:p>
        </w:tc>
      </w:tr>
      <w:tr w:rsidR="006D5421" w:rsidRPr="004369A4" w14:paraId="172BBB6D" w14:textId="77777777" w:rsidTr="006D5421">
        <w:tc>
          <w:tcPr>
            <w:tcW w:w="2046" w:type="dxa"/>
          </w:tcPr>
          <w:p w14:paraId="7488C1D2" w14:textId="77777777" w:rsidR="006D5421" w:rsidRDefault="006D5421" w:rsidP="008976F7">
            <w:pPr>
              <w:rPr>
                <w:rFonts w:eastAsia="等线"/>
              </w:rPr>
            </w:pPr>
            <w:r>
              <w:rPr>
                <w:rFonts w:eastAsia="等线"/>
              </w:rPr>
              <w:t>Sequans</w:t>
            </w:r>
          </w:p>
        </w:tc>
        <w:tc>
          <w:tcPr>
            <w:tcW w:w="1182" w:type="dxa"/>
          </w:tcPr>
          <w:p w14:paraId="3D808F7F" w14:textId="77777777" w:rsidR="006D5421" w:rsidRDefault="006D5421" w:rsidP="008976F7">
            <w:pPr>
              <w:rPr>
                <w:lang w:eastAsia="x-none"/>
              </w:rPr>
            </w:pPr>
          </w:p>
        </w:tc>
        <w:tc>
          <w:tcPr>
            <w:tcW w:w="2817" w:type="dxa"/>
          </w:tcPr>
          <w:p w14:paraId="2483DA8E" w14:textId="77777777" w:rsidR="006D5421" w:rsidRPr="006D5421" w:rsidRDefault="006D5421" w:rsidP="008976F7">
            <w:pPr>
              <w:rPr>
                <w:rFonts w:eastAsia="等线"/>
                <w:highlight w:val="yellow"/>
              </w:rPr>
            </w:pPr>
          </w:p>
        </w:tc>
        <w:tc>
          <w:tcPr>
            <w:tcW w:w="3584" w:type="dxa"/>
          </w:tcPr>
          <w:p w14:paraId="080DDEDF" w14:textId="191DBA61" w:rsidR="006D5421" w:rsidRPr="0040441D" w:rsidRDefault="006D5421" w:rsidP="008976F7">
            <w:pPr>
              <w:rPr>
                <w:rFonts w:eastAsia="等线"/>
              </w:rPr>
            </w:pPr>
            <w:r w:rsidRPr="006D5421">
              <w:rPr>
                <w:rFonts w:eastAsia="等线"/>
                <w:highlight w:val="yellow"/>
              </w:rPr>
              <w:t>Same view as Ericsson</w:t>
            </w:r>
            <w:r>
              <w:rPr>
                <w:rFonts w:eastAsia="等线"/>
              </w:rPr>
              <w:t>.</w:t>
            </w:r>
          </w:p>
        </w:tc>
      </w:tr>
    </w:tbl>
    <w:p w14:paraId="033741DE" w14:textId="77777777" w:rsidR="00C5697C" w:rsidRPr="00C5697C" w:rsidRDefault="00C5697C" w:rsidP="00AC2A03">
      <w:pPr>
        <w:spacing w:afterLines="50" w:line="240" w:lineRule="auto"/>
        <w:jc w:val="left"/>
        <w:rPr>
          <w:rStyle w:val="af5"/>
          <w:color w:val="auto"/>
        </w:rPr>
      </w:pPr>
    </w:p>
    <w:sectPr w:rsidR="00C5697C" w:rsidRPr="00C5697C">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D6578" w14:textId="77777777" w:rsidR="00764AD2" w:rsidRDefault="00764AD2">
      <w:pPr>
        <w:spacing w:after="0" w:line="240" w:lineRule="auto"/>
      </w:pPr>
      <w:r>
        <w:separator/>
      </w:r>
    </w:p>
  </w:endnote>
  <w:endnote w:type="continuationSeparator" w:id="0">
    <w:p w14:paraId="606D0813" w14:textId="77777777" w:rsidR="00764AD2" w:rsidRDefault="00764A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137B81" w:rsidRDefault="00505CF9">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B874B5" w14:textId="77777777" w:rsidR="00764AD2" w:rsidRDefault="00764AD2">
      <w:pPr>
        <w:spacing w:after="0" w:line="240" w:lineRule="auto"/>
      </w:pPr>
      <w:r>
        <w:separator/>
      </w:r>
    </w:p>
  </w:footnote>
  <w:footnote w:type="continuationSeparator" w:id="0">
    <w:p w14:paraId="76C03CCA" w14:textId="77777777" w:rsidR="00764AD2" w:rsidRDefault="00764A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CED4C117"/>
    <w:multiLevelType w:val="singleLevel"/>
    <w:tmpl w:val="CED4C117"/>
    <w:lvl w:ilvl="0">
      <w:start w:val="1"/>
      <w:numFmt w:val="bullet"/>
      <w:lvlText w:val=""/>
      <w:lvlJc w:val="left"/>
      <w:pPr>
        <w:ind w:left="420" w:hanging="420"/>
      </w:pPr>
      <w:rPr>
        <w:rFonts w:ascii="Wingdings" w:hAnsi="Wingdings" w:hint="default"/>
      </w:rPr>
    </w:lvl>
  </w:abstractNum>
  <w:abstractNum w:abstractNumId="2" w15:restartNumberingAfterBreak="0">
    <w:nsid w:val="02552047"/>
    <w:multiLevelType w:val="multilevel"/>
    <w:tmpl w:val="F8407654"/>
    <w:lvl w:ilvl="0">
      <w:start w:val="1"/>
      <w:numFmt w:val="decimal"/>
      <w:pStyle w:val="1"/>
      <w:lvlText w:val="%1."/>
      <w:lvlJc w:val="left"/>
      <w:pPr>
        <w:tabs>
          <w:tab w:val="left" w:pos="432"/>
        </w:tabs>
        <w:ind w:left="432" w:hanging="432"/>
      </w:pPr>
      <w:rPr>
        <w:rFonts w:hint="default"/>
        <w:b w:val="0"/>
        <w:lang w:val="en-GB"/>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17165B09"/>
    <w:multiLevelType w:val="hybridMultilevel"/>
    <w:tmpl w:val="6B24D43A"/>
    <w:lvl w:ilvl="0" w:tplc="88BC177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19562973"/>
    <w:multiLevelType w:val="multilevel"/>
    <w:tmpl w:val="19562973"/>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6"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0"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54B2955"/>
    <w:multiLevelType w:val="hybridMultilevel"/>
    <w:tmpl w:val="37EE160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009474B"/>
    <w:multiLevelType w:val="multilevel"/>
    <w:tmpl w:val="7009474B"/>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4DD0A75"/>
    <w:multiLevelType w:val="multilevel"/>
    <w:tmpl w:val="74DD0A75"/>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num w:numId="1">
    <w:abstractNumId w:val="2"/>
  </w:num>
  <w:num w:numId="2">
    <w:abstractNumId w:val="7"/>
  </w:num>
  <w:num w:numId="3">
    <w:abstractNumId w:val="8"/>
  </w:num>
  <w:num w:numId="4">
    <w:abstractNumId w:val="4"/>
  </w:num>
  <w:num w:numId="5">
    <w:abstractNumId w:val="6"/>
  </w:num>
  <w:num w:numId="6">
    <w:abstractNumId w:val="13"/>
  </w:num>
  <w:num w:numId="7">
    <w:abstractNumId w:val="9"/>
  </w:num>
  <w:num w:numId="8">
    <w:abstractNumId w:val="12"/>
  </w:num>
  <w:num w:numId="9">
    <w:abstractNumId w:val="14"/>
  </w:num>
  <w:num w:numId="10">
    <w:abstractNumId w:val="5"/>
  </w:num>
  <w:num w:numId="11">
    <w:abstractNumId w:val="1"/>
  </w:num>
  <w:num w:numId="12">
    <w:abstractNumId w:val="0"/>
  </w:num>
  <w:num w:numId="13">
    <w:abstractNumId w:val="2"/>
  </w:num>
  <w:num w:numId="14">
    <w:abstractNumId w:val="2"/>
  </w:num>
  <w:num w:numId="15">
    <w:abstractNumId w:val="11"/>
  </w:num>
  <w:num w:numId="16">
    <w:abstractNumId w:val="10"/>
  </w:num>
  <w:num w:numId="17">
    <w:abstractNumId w:val="7"/>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AEF"/>
    <w:rsid w:val="00011C1B"/>
    <w:rsid w:val="0001255F"/>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6A2"/>
    <w:rsid w:val="000178FF"/>
    <w:rsid w:val="00017AAC"/>
    <w:rsid w:val="00017B82"/>
    <w:rsid w:val="000201BE"/>
    <w:rsid w:val="00020270"/>
    <w:rsid w:val="000202F6"/>
    <w:rsid w:val="00020711"/>
    <w:rsid w:val="00020EEB"/>
    <w:rsid w:val="00021438"/>
    <w:rsid w:val="0002174B"/>
    <w:rsid w:val="00021EC9"/>
    <w:rsid w:val="000225F0"/>
    <w:rsid w:val="000228C6"/>
    <w:rsid w:val="0002330B"/>
    <w:rsid w:val="00023408"/>
    <w:rsid w:val="000239A0"/>
    <w:rsid w:val="00023B7D"/>
    <w:rsid w:val="00023EFE"/>
    <w:rsid w:val="00023FAD"/>
    <w:rsid w:val="0002406F"/>
    <w:rsid w:val="00025475"/>
    <w:rsid w:val="0002592C"/>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F1E"/>
    <w:rsid w:val="0004797C"/>
    <w:rsid w:val="0005010C"/>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B29"/>
    <w:rsid w:val="00055D3E"/>
    <w:rsid w:val="00055FBA"/>
    <w:rsid w:val="00056DB8"/>
    <w:rsid w:val="00057A07"/>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AD"/>
    <w:rsid w:val="000672F2"/>
    <w:rsid w:val="00067389"/>
    <w:rsid w:val="00067DC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4A1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AA"/>
    <w:rsid w:val="00077EE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5CAE"/>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705"/>
    <w:rsid w:val="000B0CE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A9C"/>
    <w:rsid w:val="000B7D6F"/>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60F"/>
    <w:rsid w:val="000C48B2"/>
    <w:rsid w:val="000C4E16"/>
    <w:rsid w:val="000C55A9"/>
    <w:rsid w:val="000C5D2D"/>
    <w:rsid w:val="000C625B"/>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502E"/>
    <w:rsid w:val="000E5A65"/>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2550"/>
    <w:rsid w:val="0013318C"/>
    <w:rsid w:val="00133292"/>
    <w:rsid w:val="00133DB6"/>
    <w:rsid w:val="00134A8A"/>
    <w:rsid w:val="00135DEA"/>
    <w:rsid w:val="0013637D"/>
    <w:rsid w:val="00136492"/>
    <w:rsid w:val="001365FC"/>
    <w:rsid w:val="00136785"/>
    <w:rsid w:val="00136B64"/>
    <w:rsid w:val="00136DEF"/>
    <w:rsid w:val="0013795E"/>
    <w:rsid w:val="00137B81"/>
    <w:rsid w:val="00137CFF"/>
    <w:rsid w:val="00137D3A"/>
    <w:rsid w:val="001402B9"/>
    <w:rsid w:val="00140725"/>
    <w:rsid w:val="00140BC0"/>
    <w:rsid w:val="00141F63"/>
    <w:rsid w:val="00142233"/>
    <w:rsid w:val="00142856"/>
    <w:rsid w:val="00143254"/>
    <w:rsid w:val="00143609"/>
    <w:rsid w:val="00143A70"/>
    <w:rsid w:val="00143D15"/>
    <w:rsid w:val="001444CE"/>
    <w:rsid w:val="00144B53"/>
    <w:rsid w:val="00144C58"/>
    <w:rsid w:val="00144D2C"/>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2F3F"/>
    <w:rsid w:val="001534FB"/>
    <w:rsid w:val="0015382C"/>
    <w:rsid w:val="0015383A"/>
    <w:rsid w:val="001539A6"/>
    <w:rsid w:val="001540FC"/>
    <w:rsid w:val="00154793"/>
    <w:rsid w:val="00154B3D"/>
    <w:rsid w:val="00154D65"/>
    <w:rsid w:val="00155483"/>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2C8"/>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121D"/>
    <w:rsid w:val="0018172E"/>
    <w:rsid w:val="001818FA"/>
    <w:rsid w:val="00181CE0"/>
    <w:rsid w:val="00181E87"/>
    <w:rsid w:val="00182186"/>
    <w:rsid w:val="00182317"/>
    <w:rsid w:val="0018299F"/>
    <w:rsid w:val="00182CAD"/>
    <w:rsid w:val="00183187"/>
    <w:rsid w:val="0018320D"/>
    <w:rsid w:val="001833A9"/>
    <w:rsid w:val="0018379C"/>
    <w:rsid w:val="00183C35"/>
    <w:rsid w:val="00184B0B"/>
    <w:rsid w:val="0018519D"/>
    <w:rsid w:val="00185227"/>
    <w:rsid w:val="0018522A"/>
    <w:rsid w:val="001857CA"/>
    <w:rsid w:val="00185B68"/>
    <w:rsid w:val="00185DCC"/>
    <w:rsid w:val="00186273"/>
    <w:rsid w:val="00186288"/>
    <w:rsid w:val="001862DA"/>
    <w:rsid w:val="001865C8"/>
    <w:rsid w:val="00186968"/>
    <w:rsid w:val="00186AA7"/>
    <w:rsid w:val="00186F4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540"/>
    <w:rsid w:val="001941E6"/>
    <w:rsid w:val="00194714"/>
    <w:rsid w:val="00194DEB"/>
    <w:rsid w:val="00194F0A"/>
    <w:rsid w:val="00194F82"/>
    <w:rsid w:val="001957DC"/>
    <w:rsid w:val="00195E21"/>
    <w:rsid w:val="00196949"/>
    <w:rsid w:val="00196EEE"/>
    <w:rsid w:val="001975F3"/>
    <w:rsid w:val="0019792B"/>
    <w:rsid w:val="001A01BE"/>
    <w:rsid w:val="001A0328"/>
    <w:rsid w:val="001A0452"/>
    <w:rsid w:val="001A08FF"/>
    <w:rsid w:val="001A0BC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00E"/>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C8C"/>
    <w:rsid w:val="001C4E24"/>
    <w:rsid w:val="001C54FF"/>
    <w:rsid w:val="001C5E3F"/>
    <w:rsid w:val="001C6521"/>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1C"/>
    <w:rsid w:val="001D6920"/>
    <w:rsid w:val="001D69F0"/>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2038"/>
    <w:rsid w:val="001E2F41"/>
    <w:rsid w:val="001E4112"/>
    <w:rsid w:val="001E42F9"/>
    <w:rsid w:val="001E444F"/>
    <w:rsid w:val="001E4904"/>
    <w:rsid w:val="001E49C4"/>
    <w:rsid w:val="001E594F"/>
    <w:rsid w:val="001E5BD2"/>
    <w:rsid w:val="001E5E4F"/>
    <w:rsid w:val="001E62AB"/>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69CB"/>
    <w:rsid w:val="001F74FB"/>
    <w:rsid w:val="001F7657"/>
    <w:rsid w:val="0020106B"/>
    <w:rsid w:val="00201BE0"/>
    <w:rsid w:val="002026E3"/>
    <w:rsid w:val="00202E5B"/>
    <w:rsid w:val="0020307D"/>
    <w:rsid w:val="00203669"/>
    <w:rsid w:val="0020384B"/>
    <w:rsid w:val="00203BE1"/>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0D63"/>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7258"/>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B4B"/>
    <w:rsid w:val="00271CF2"/>
    <w:rsid w:val="0027203C"/>
    <w:rsid w:val="0027224E"/>
    <w:rsid w:val="00272393"/>
    <w:rsid w:val="00273273"/>
    <w:rsid w:val="00273358"/>
    <w:rsid w:val="00274098"/>
    <w:rsid w:val="002740AE"/>
    <w:rsid w:val="00274269"/>
    <w:rsid w:val="0027431A"/>
    <w:rsid w:val="00274536"/>
    <w:rsid w:val="002746B1"/>
    <w:rsid w:val="002746CF"/>
    <w:rsid w:val="00274EFB"/>
    <w:rsid w:val="00274F4E"/>
    <w:rsid w:val="0027559F"/>
    <w:rsid w:val="00275EB0"/>
    <w:rsid w:val="00275FE6"/>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2B1C"/>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3F6"/>
    <w:rsid w:val="002C17D4"/>
    <w:rsid w:val="002C18F1"/>
    <w:rsid w:val="002C1AAD"/>
    <w:rsid w:val="002C205F"/>
    <w:rsid w:val="002C208F"/>
    <w:rsid w:val="002C251D"/>
    <w:rsid w:val="002C2766"/>
    <w:rsid w:val="002C3025"/>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C6E"/>
    <w:rsid w:val="003110C8"/>
    <w:rsid w:val="0031118E"/>
    <w:rsid w:val="00311313"/>
    <w:rsid w:val="0031150A"/>
    <w:rsid w:val="00311886"/>
    <w:rsid w:val="00312AAE"/>
    <w:rsid w:val="00312EC3"/>
    <w:rsid w:val="003132E9"/>
    <w:rsid w:val="003135F1"/>
    <w:rsid w:val="00314282"/>
    <w:rsid w:val="003142FB"/>
    <w:rsid w:val="00314666"/>
    <w:rsid w:val="0031490E"/>
    <w:rsid w:val="00314B40"/>
    <w:rsid w:val="00314B6F"/>
    <w:rsid w:val="003162E0"/>
    <w:rsid w:val="003167FE"/>
    <w:rsid w:val="00316DDA"/>
    <w:rsid w:val="00317CA7"/>
    <w:rsid w:val="00320443"/>
    <w:rsid w:val="00320946"/>
    <w:rsid w:val="00320E12"/>
    <w:rsid w:val="00321981"/>
    <w:rsid w:val="00321B38"/>
    <w:rsid w:val="00321BF1"/>
    <w:rsid w:val="0032200D"/>
    <w:rsid w:val="00322066"/>
    <w:rsid w:val="0032285E"/>
    <w:rsid w:val="003229F4"/>
    <w:rsid w:val="003230C1"/>
    <w:rsid w:val="00323847"/>
    <w:rsid w:val="00323D30"/>
    <w:rsid w:val="00323DAE"/>
    <w:rsid w:val="00324184"/>
    <w:rsid w:val="00324A38"/>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BB1"/>
    <w:rsid w:val="00333D70"/>
    <w:rsid w:val="00333EAA"/>
    <w:rsid w:val="00334112"/>
    <w:rsid w:val="0033452F"/>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E51"/>
    <w:rsid w:val="0034672B"/>
    <w:rsid w:val="00347911"/>
    <w:rsid w:val="00347AB5"/>
    <w:rsid w:val="00350038"/>
    <w:rsid w:val="003506E2"/>
    <w:rsid w:val="003507DC"/>
    <w:rsid w:val="00350B18"/>
    <w:rsid w:val="00351319"/>
    <w:rsid w:val="00351C2B"/>
    <w:rsid w:val="00352221"/>
    <w:rsid w:val="0035232A"/>
    <w:rsid w:val="00352520"/>
    <w:rsid w:val="0035279F"/>
    <w:rsid w:val="00352A13"/>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70E4"/>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516F"/>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9B4"/>
    <w:rsid w:val="00375B43"/>
    <w:rsid w:val="00376A04"/>
    <w:rsid w:val="00376C8A"/>
    <w:rsid w:val="003773F3"/>
    <w:rsid w:val="003779E6"/>
    <w:rsid w:val="00377F87"/>
    <w:rsid w:val="00380296"/>
    <w:rsid w:val="003805A8"/>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22"/>
    <w:rsid w:val="00385463"/>
    <w:rsid w:val="0038560D"/>
    <w:rsid w:val="00385CCE"/>
    <w:rsid w:val="00386132"/>
    <w:rsid w:val="00386213"/>
    <w:rsid w:val="003868EC"/>
    <w:rsid w:val="003869C0"/>
    <w:rsid w:val="00386AFD"/>
    <w:rsid w:val="00386D66"/>
    <w:rsid w:val="00387A2B"/>
    <w:rsid w:val="00387FD2"/>
    <w:rsid w:val="003900CE"/>
    <w:rsid w:val="00390165"/>
    <w:rsid w:val="003904C3"/>
    <w:rsid w:val="00390755"/>
    <w:rsid w:val="0039083F"/>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44CD"/>
    <w:rsid w:val="003A4AFE"/>
    <w:rsid w:val="003A5349"/>
    <w:rsid w:val="003A5B8D"/>
    <w:rsid w:val="003A5DCC"/>
    <w:rsid w:val="003A6270"/>
    <w:rsid w:val="003A6BAB"/>
    <w:rsid w:val="003A6F08"/>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35D"/>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48AA"/>
    <w:rsid w:val="003D5433"/>
    <w:rsid w:val="003D5A84"/>
    <w:rsid w:val="003D629F"/>
    <w:rsid w:val="003D6376"/>
    <w:rsid w:val="003D637A"/>
    <w:rsid w:val="003D67B1"/>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1EA4"/>
    <w:rsid w:val="00422199"/>
    <w:rsid w:val="00422844"/>
    <w:rsid w:val="00422EE5"/>
    <w:rsid w:val="004233D3"/>
    <w:rsid w:val="0042357C"/>
    <w:rsid w:val="00423D7C"/>
    <w:rsid w:val="004246BC"/>
    <w:rsid w:val="0042490D"/>
    <w:rsid w:val="004250F7"/>
    <w:rsid w:val="00425115"/>
    <w:rsid w:val="00425196"/>
    <w:rsid w:val="0042566B"/>
    <w:rsid w:val="004256B4"/>
    <w:rsid w:val="00425745"/>
    <w:rsid w:val="00425A4F"/>
    <w:rsid w:val="00426138"/>
    <w:rsid w:val="0042676E"/>
    <w:rsid w:val="00426980"/>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2C8"/>
    <w:rsid w:val="00467404"/>
    <w:rsid w:val="00467AE5"/>
    <w:rsid w:val="00467C9D"/>
    <w:rsid w:val="00467DC5"/>
    <w:rsid w:val="00470640"/>
    <w:rsid w:val="0047093E"/>
    <w:rsid w:val="0047184C"/>
    <w:rsid w:val="00471F0B"/>
    <w:rsid w:val="0047205F"/>
    <w:rsid w:val="00472304"/>
    <w:rsid w:val="0047245C"/>
    <w:rsid w:val="00472550"/>
    <w:rsid w:val="00472CCD"/>
    <w:rsid w:val="00472D89"/>
    <w:rsid w:val="00472F70"/>
    <w:rsid w:val="00473415"/>
    <w:rsid w:val="00473803"/>
    <w:rsid w:val="00474104"/>
    <w:rsid w:val="00474332"/>
    <w:rsid w:val="0047437A"/>
    <w:rsid w:val="0047518F"/>
    <w:rsid w:val="00475255"/>
    <w:rsid w:val="0047533B"/>
    <w:rsid w:val="00475B08"/>
    <w:rsid w:val="00475D14"/>
    <w:rsid w:val="00476C5E"/>
    <w:rsid w:val="00476CE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528"/>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55"/>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A80"/>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9D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7A9"/>
    <w:rsid w:val="004B4988"/>
    <w:rsid w:val="004B4E75"/>
    <w:rsid w:val="004B5702"/>
    <w:rsid w:val="004B5A11"/>
    <w:rsid w:val="004B5C77"/>
    <w:rsid w:val="004B6241"/>
    <w:rsid w:val="004B665E"/>
    <w:rsid w:val="004B67B9"/>
    <w:rsid w:val="004B77F6"/>
    <w:rsid w:val="004B79A9"/>
    <w:rsid w:val="004B7DE1"/>
    <w:rsid w:val="004B7E9F"/>
    <w:rsid w:val="004C05D5"/>
    <w:rsid w:val="004C07CE"/>
    <w:rsid w:val="004C0EA7"/>
    <w:rsid w:val="004C1433"/>
    <w:rsid w:val="004C15F8"/>
    <w:rsid w:val="004C1678"/>
    <w:rsid w:val="004C23BC"/>
    <w:rsid w:val="004C23F4"/>
    <w:rsid w:val="004C359D"/>
    <w:rsid w:val="004C3803"/>
    <w:rsid w:val="004C4787"/>
    <w:rsid w:val="004C4809"/>
    <w:rsid w:val="004C480E"/>
    <w:rsid w:val="004C50EB"/>
    <w:rsid w:val="004C57A0"/>
    <w:rsid w:val="004C5E94"/>
    <w:rsid w:val="004C66DC"/>
    <w:rsid w:val="004C66FF"/>
    <w:rsid w:val="004C67BB"/>
    <w:rsid w:val="004C6D19"/>
    <w:rsid w:val="004C6E08"/>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46"/>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E8F"/>
    <w:rsid w:val="004E5F54"/>
    <w:rsid w:val="004E6336"/>
    <w:rsid w:val="004E6342"/>
    <w:rsid w:val="004E63A4"/>
    <w:rsid w:val="004E6410"/>
    <w:rsid w:val="004E680F"/>
    <w:rsid w:val="004E751E"/>
    <w:rsid w:val="004E7846"/>
    <w:rsid w:val="004F090B"/>
    <w:rsid w:val="004F0B99"/>
    <w:rsid w:val="004F0EEB"/>
    <w:rsid w:val="004F1388"/>
    <w:rsid w:val="004F1534"/>
    <w:rsid w:val="004F1713"/>
    <w:rsid w:val="004F2C03"/>
    <w:rsid w:val="004F2E06"/>
    <w:rsid w:val="004F332D"/>
    <w:rsid w:val="004F378F"/>
    <w:rsid w:val="004F3DE3"/>
    <w:rsid w:val="004F4EB5"/>
    <w:rsid w:val="004F5302"/>
    <w:rsid w:val="004F5900"/>
    <w:rsid w:val="004F5DE7"/>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773"/>
    <w:rsid w:val="00532DAA"/>
    <w:rsid w:val="00532FEE"/>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7069"/>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5BE"/>
    <w:rsid w:val="00551BB1"/>
    <w:rsid w:val="005520CF"/>
    <w:rsid w:val="005523E4"/>
    <w:rsid w:val="0055249D"/>
    <w:rsid w:val="00552F27"/>
    <w:rsid w:val="005535F1"/>
    <w:rsid w:val="0055367F"/>
    <w:rsid w:val="005537F1"/>
    <w:rsid w:val="00553AC1"/>
    <w:rsid w:val="0055461F"/>
    <w:rsid w:val="00554A69"/>
    <w:rsid w:val="00554DDA"/>
    <w:rsid w:val="00554E47"/>
    <w:rsid w:val="005552C1"/>
    <w:rsid w:val="00555BF7"/>
    <w:rsid w:val="0055602C"/>
    <w:rsid w:val="00556113"/>
    <w:rsid w:val="0055667E"/>
    <w:rsid w:val="005569E1"/>
    <w:rsid w:val="00557226"/>
    <w:rsid w:val="005573D0"/>
    <w:rsid w:val="0055752E"/>
    <w:rsid w:val="005606ED"/>
    <w:rsid w:val="00560874"/>
    <w:rsid w:val="005608E8"/>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219"/>
    <w:rsid w:val="005856A5"/>
    <w:rsid w:val="005859AF"/>
    <w:rsid w:val="005860EB"/>
    <w:rsid w:val="005866AE"/>
    <w:rsid w:val="0058751B"/>
    <w:rsid w:val="0058780F"/>
    <w:rsid w:val="00587BC0"/>
    <w:rsid w:val="00587DBD"/>
    <w:rsid w:val="00587F19"/>
    <w:rsid w:val="005908CD"/>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87"/>
    <w:rsid w:val="005A3309"/>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0EFE"/>
    <w:rsid w:val="005B10E0"/>
    <w:rsid w:val="005B19B2"/>
    <w:rsid w:val="005B2E06"/>
    <w:rsid w:val="005B2E6A"/>
    <w:rsid w:val="005B3707"/>
    <w:rsid w:val="005B421A"/>
    <w:rsid w:val="005B4B1F"/>
    <w:rsid w:val="005B4D06"/>
    <w:rsid w:val="005B587D"/>
    <w:rsid w:val="005B6471"/>
    <w:rsid w:val="005B665B"/>
    <w:rsid w:val="005B6E64"/>
    <w:rsid w:val="005B71B1"/>
    <w:rsid w:val="005B7594"/>
    <w:rsid w:val="005B76CD"/>
    <w:rsid w:val="005B7F2D"/>
    <w:rsid w:val="005C05F4"/>
    <w:rsid w:val="005C081E"/>
    <w:rsid w:val="005C0916"/>
    <w:rsid w:val="005C09A4"/>
    <w:rsid w:val="005C0DD3"/>
    <w:rsid w:val="005C1234"/>
    <w:rsid w:val="005C145B"/>
    <w:rsid w:val="005C163E"/>
    <w:rsid w:val="005C1915"/>
    <w:rsid w:val="005C1924"/>
    <w:rsid w:val="005C1CA6"/>
    <w:rsid w:val="005C2218"/>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3D0"/>
    <w:rsid w:val="005F3557"/>
    <w:rsid w:val="005F3C3A"/>
    <w:rsid w:val="005F3C87"/>
    <w:rsid w:val="005F44E2"/>
    <w:rsid w:val="005F52C1"/>
    <w:rsid w:val="005F58E6"/>
    <w:rsid w:val="005F5A46"/>
    <w:rsid w:val="005F5B65"/>
    <w:rsid w:val="005F6699"/>
    <w:rsid w:val="005F6811"/>
    <w:rsid w:val="005F78C9"/>
    <w:rsid w:val="005F7EE3"/>
    <w:rsid w:val="005F7F53"/>
    <w:rsid w:val="00600282"/>
    <w:rsid w:val="00600490"/>
    <w:rsid w:val="006008AE"/>
    <w:rsid w:val="00601C18"/>
    <w:rsid w:val="006023AF"/>
    <w:rsid w:val="00602A51"/>
    <w:rsid w:val="00602E02"/>
    <w:rsid w:val="006030EA"/>
    <w:rsid w:val="0060350B"/>
    <w:rsid w:val="00603DDD"/>
    <w:rsid w:val="00603EEF"/>
    <w:rsid w:val="006043B2"/>
    <w:rsid w:val="006045A6"/>
    <w:rsid w:val="00604818"/>
    <w:rsid w:val="006049EC"/>
    <w:rsid w:val="00605555"/>
    <w:rsid w:val="0060571A"/>
    <w:rsid w:val="006058A6"/>
    <w:rsid w:val="00605B46"/>
    <w:rsid w:val="00605C91"/>
    <w:rsid w:val="00605F05"/>
    <w:rsid w:val="00606096"/>
    <w:rsid w:val="006066CB"/>
    <w:rsid w:val="006067A7"/>
    <w:rsid w:val="0060686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6393"/>
    <w:rsid w:val="00617324"/>
    <w:rsid w:val="00617371"/>
    <w:rsid w:val="006178F4"/>
    <w:rsid w:val="00617B42"/>
    <w:rsid w:val="00617D84"/>
    <w:rsid w:val="00620285"/>
    <w:rsid w:val="0062095F"/>
    <w:rsid w:val="00620A88"/>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395"/>
    <w:rsid w:val="00624735"/>
    <w:rsid w:val="00624C4B"/>
    <w:rsid w:val="00625B1E"/>
    <w:rsid w:val="00626459"/>
    <w:rsid w:val="00626C72"/>
    <w:rsid w:val="00626DD0"/>
    <w:rsid w:val="0062797A"/>
    <w:rsid w:val="00630FE1"/>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674E"/>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B51"/>
    <w:rsid w:val="00660C97"/>
    <w:rsid w:val="00660D5E"/>
    <w:rsid w:val="00660DCD"/>
    <w:rsid w:val="00660FBB"/>
    <w:rsid w:val="006613FE"/>
    <w:rsid w:val="00661646"/>
    <w:rsid w:val="00661B0E"/>
    <w:rsid w:val="00661B43"/>
    <w:rsid w:val="00661B9E"/>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B"/>
    <w:rsid w:val="0068295C"/>
    <w:rsid w:val="00682A54"/>
    <w:rsid w:val="00682CF9"/>
    <w:rsid w:val="00682D65"/>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4C"/>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3C32"/>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49E0"/>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12F8"/>
    <w:rsid w:val="006C139F"/>
    <w:rsid w:val="006C183E"/>
    <w:rsid w:val="006C18A0"/>
    <w:rsid w:val="006C2106"/>
    <w:rsid w:val="006C23B9"/>
    <w:rsid w:val="006C263F"/>
    <w:rsid w:val="006C283B"/>
    <w:rsid w:val="006C2B53"/>
    <w:rsid w:val="006C3447"/>
    <w:rsid w:val="006C361C"/>
    <w:rsid w:val="006C3968"/>
    <w:rsid w:val="006C4033"/>
    <w:rsid w:val="006C4859"/>
    <w:rsid w:val="006C52FF"/>
    <w:rsid w:val="006C643D"/>
    <w:rsid w:val="006C66F3"/>
    <w:rsid w:val="006C6865"/>
    <w:rsid w:val="006C6D3B"/>
    <w:rsid w:val="006C7177"/>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21"/>
    <w:rsid w:val="006D5483"/>
    <w:rsid w:val="006D5C71"/>
    <w:rsid w:val="006D5EF6"/>
    <w:rsid w:val="006D6AA0"/>
    <w:rsid w:val="006D6C12"/>
    <w:rsid w:val="006D72A1"/>
    <w:rsid w:val="006D7750"/>
    <w:rsid w:val="006D7D81"/>
    <w:rsid w:val="006D7DCC"/>
    <w:rsid w:val="006E057C"/>
    <w:rsid w:val="006E06AD"/>
    <w:rsid w:val="006E08CE"/>
    <w:rsid w:val="006E08F3"/>
    <w:rsid w:val="006E093D"/>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3A7"/>
    <w:rsid w:val="006E69AA"/>
    <w:rsid w:val="006E6A6B"/>
    <w:rsid w:val="006E6C2C"/>
    <w:rsid w:val="006E6E10"/>
    <w:rsid w:val="006E6F66"/>
    <w:rsid w:val="006E7E8F"/>
    <w:rsid w:val="006F06C9"/>
    <w:rsid w:val="006F0D9D"/>
    <w:rsid w:val="006F0FEA"/>
    <w:rsid w:val="006F16BA"/>
    <w:rsid w:val="006F1FBA"/>
    <w:rsid w:val="006F20A2"/>
    <w:rsid w:val="006F2616"/>
    <w:rsid w:val="006F27ED"/>
    <w:rsid w:val="006F323D"/>
    <w:rsid w:val="006F32CD"/>
    <w:rsid w:val="006F35EF"/>
    <w:rsid w:val="006F3663"/>
    <w:rsid w:val="006F3B0E"/>
    <w:rsid w:val="006F3F5E"/>
    <w:rsid w:val="006F4511"/>
    <w:rsid w:val="006F4698"/>
    <w:rsid w:val="006F489B"/>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85"/>
    <w:rsid w:val="007023E1"/>
    <w:rsid w:val="007024A6"/>
    <w:rsid w:val="00702FAE"/>
    <w:rsid w:val="00703220"/>
    <w:rsid w:val="00703483"/>
    <w:rsid w:val="00703D91"/>
    <w:rsid w:val="00703FAF"/>
    <w:rsid w:val="007041F0"/>
    <w:rsid w:val="007043E8"/>
    <w:rsid w:val="007043F9"/>
    <w:rsid w:val="00705445"/>
    <w:rsid w:val="007066C3"/>
    <w:rsid w:val="0070676C"/>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04"/>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C99"/>
    <w:rsid w:val="00724DE2"/>
    <w:rsid w:val="00724E68"/>
    <w:rsid w:val="00725597"/>
    <w:rsid w:val="0072567F"/>
    <w:rsid w:val="00725D0A"/>
    <w:rsid w:val="00725EB3"/>
    <w:rsid w:val="007262D6"/>
    <w:rsid w:val="007263BE"/>
    <w:rsid w:val="007268C8"/>
    <w:rsid w:val="007272B5"/>
    <w:rsid w:val="0072754F"/>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2A5D"/>
    <w:rsid w:val="0073311D"/>
    <w:rsid w:val="0073316B"/>
    <w:rsid w:val="00733201"/>
    <w:rsid w:val="00733281"/>
    <w:rsid w:val="00733AFA"/>
    <w:rsid w:val="00733C9B"/>
    <w:rsid w:val="007340C6"/>
    <w:rsid w:val="007344AD"/>
    <w:rsid w:val="007347AB"/>
    <w:rsid w:val="007361BC"/>
    <w:rsid w:val="007368A9"/>
    <w:rsid w:val="00736A48"/>
    <w:rsid w:val="00736D72"/>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7A8F"/>
    <w:rsid w:val="00747D09"/>
    <w:rsid w:val="00747DD7"/>
    <w:rsid w:val="00747FBE"/>
    <w:rsid w:val="00750297"/>
    <w:rsid w:val="0075145C"/>
    <w:rsid w:val="007514B4"/>
    <w:rsid w:val="007521C4"/>
    <w:rsid w:val="0075252F"/>
    <w:rsid w:val="00752B3F"/>
    <w:rsid w:val="00752E70"/>
    <w:rsid w:val="00752EBA"/>
    <w:rsid w:val="00753320"/>
    <w:rsid w:val="00753593"/>
    <w:rsid w:val="007535EB"/>
    <w:rsid w:val="00753BC1"/>
    <w:rsid w:val="00753E79"/>
    <w:rsid w:val="0075520F"/>
    <w:rsid w:val="00755381"/>
    <w:rsid w:val="007557D6"/>
    <w:rsid w:val="00755864"/>
    <w:rsid w:val="007562B5"/>
    <w:rsid w:val="007562CB"/>
    <w:rsid w:val="00756C59"/>
    <w:rsid w:val="0075766A"/>
    <w:rsid w:val="007577CB"/>
    <w:rsid w:val="0075790C"/>
    <w:rsid w:val="00757A16"/>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AD2"/>
    <w:rsid w:val="00764EA1"/>
    <w:rsid w:val="007658E7"/>
    <w:rsid w:val="007669BD"/>
    <w:rsid w:val="0076707B"/>
    <w:rsid w:val="007675D7"/>
    <w:rsid w:val="0077019B"/>
    <w:rsid w:val="007709C6"/>
    <w:rsid w:val="00771130"/>
    <w:rsid w:val="007711B7"/>
    <w:rsid w:val="0077123F"/>
    <w:rsid w:val="007712C1"/>
    <w:rsid w:val="007719B6"/>
    <w:rsid w:val="0077293D"/>
    <w:rsid w:val="00772C13"/>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3E4"/>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CF8"/>
    <w:rsid w:val="00796E92"/>
    <w:rsid w:val="00797639"/>
    <w:rsid w:val="00797724"/>
    <w:rsid w:val="007977AC"/>
    <w:rsid w:val="007A01E4"/>
    <w:rsid w:val="007A038B"/>
    <w:rsid w:val="007A0D06"/>
    <w:rsid w:val="007A2288"/>
    <w:rsid w:val="007A2895"/>
    <w:rsid w:val="007A2CCA"/>
    <w:rsid w:val="007A2D89"/>
    <w:rsid w:val="007A3750"/>
    <w:rsid w:val="007A3755"/>
    <w:rsid w:val="007A3DE1"/>
    <w:rsid w:val="007A4064"/>
    <w:rsid w:val="007A46F5"/>
    <w:rsid w:val="007A4994"/>
    <w:rsid w:val="007A4D62"/>
    <w:rsid w:val="007A4DCF"/>
    <w:rsid w:val="007A4E6E"/>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2B"/>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1A8"/>
    <w:rsid w:val="007D3323"/>
    <w:rsid w:val="007D3358"/>
    <w:rsid w:val="007D46EE"/>
    <w:rsid w:val="007D4AF8"/>
    <w:rsid w:val="007D51E7"/>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9F2"/>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889"/>
    <w:rsid w:val="00803F1F"/>
    <w:rsid w:val="00804A42"/>
    <w:rsid w:val="00804C87"/>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546"/>
    <w:rsid w:val="00820004"/>
    <w:rsid w:val="00820422"/>
    <w:rsid w:val="008206F7"/>
    <w:rsid w:val="0082076E"/>
    <w:rsid w:val="008207B0"/>
    <w:rsid w:val="00820C74"/>
    <w:rsid w:val="00821C5F"/>
    <w:rsid w:val="00821DED"/>
    <w:rsid w:val="00821FA9"/>
    <w:rsid w:val="008222CA"/>
    <w:rsid w:val="00822383"/>
    <w:rsid w:val="00822E06"/>
    <w:rsid w:val="008230EF"/>
    <w:rsid w:val="008232BF"/>
    <w:rsid w:val="008232FE"/>
    <w:rsid w:val="0082396C"/>
    <w:rsid w:val="00823A9D"/>
    <w:rsid w:val="00823FFC"/>
    <w:rsid w:val="008248C4"/>
    <w:rsid w:val="008249AA"/>
    <w:rsid w:val="00825AB2"/>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DC2"/>
    <w:rsid w:val="00835FE1"/>
    <w:rsid w:val="0083609F"/>
    <w:rsid w:val="00837D90"/>
    <w:rsid w:val="00837F74"/>
    <w:rsid w:val="0084062F"/>
    <w:rsid w:val="008408A2"/>
    <w:rsid w:val="008408C9"/>
    <w:rsid w:val="00840E5D"/>
    <w:rsid w:val="00840EBA"/>
    <w:rsid w:val="00841116"/>
    <w:rsid w:val="0084119C"/>
    <w:rsid w:val="008411C3"/>
    <w:rsid w:val="008415D2"/>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C2A"/>
    <w:rsid w:val="00850F64"/>
    <w:rsid w:val="0085189E"/>
    <w:rsid w:val="00851EDB"/>
    <w:rsid w:val="00852144"/>
    <w:rsid w:val="00852178"/>
    <w:rsid w:val="00852491"/>
    <w:rsid w:val="00852B6C"/>
    <w:rsid w:val="008532B8"/>
    <w:rsid w:val="008536DF"/>
    <w:rsid w:val="00853862"/>
    <w:rsid w:val="008544BD"/>
    <w:rsid w:val="0085478B"/>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926"/>
    <w:rsid w:val="00862A5F"/>
    <w:rsid w:val="00862F73"/>
    <w:rsid w:val="00862F77"/>
    <w:rsid w:val="00863329"/>
    <w:rsid w:val="00863982"/>
    <w:rsid w:val="00863F06"/>
    <w:rsid w:val="00866B3C"/>
    <w:rsid w:val="008675DF"/>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62B1"/>
    <w:rsid w:val="008773FF"/>
    <w:rsid w:val="00877802"/>
    <w:rsid w:val="00880374"/>
    <w:rsid w:val="0088091B"/>
    <w:rsid w:val="00880B12"/>
    <w:rsid w:val="008820DE"/>
    <w:rsid w:val="008821C2"/>
    <w:rsid w:val="008825CF"/>
    <w:rsid w:val="008826BD"/>
    <w:rsid w:val="00882D24"/>
    <w:rsid w:val="00882F34"/>
    <w:rsid w:val="00883198"/>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252"/>
    <w:rsid w:val="0088635F"/>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6A4"/>
    <w:rsid w:val="00897ECA"/>
    <w:rsid w:val="008A0A6D"/>
    <w:rsid w:val="008A1013"/>
    <w:rsid w:val="008A1231"/>
    <w:rsid w:val="008A1334"/>
    <w:rsid w:val="008A1657"/>
    <w:rsid w:val="008A1A21"/>
    <w:rsid w:val="008A1B1F"/>
    <w:rsid w:val="008A1CE8"/>
    <w:rsid w:val="008A21F0"/>
    <w:rsid w:val="008A29D0"/>
    <w:rsid w:val="008A3625"/>
    <w:rsid w:val="008A3A0F"/>
    <w:rsid w:val="008A3A28"/>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35"/>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C7C0C"/>
    <w:rsid w:val="008D0206"/>
    <w:rsid w:val="008D043E"/>
    <w:rsid w:val="008D0791"/>
    <w:rsid w:val="008D0BB7"/>
    <w:rsid w:val="008D0BE7"/>
    <w:rsid w:val="008D0CF7"/>
    <w:rsid w:val="008D178E"/>
    <w:rsid w:val="008D1DE2"/>
    <w:rsid w:val="008D1FA4"/>
    <w:rsid w:val="008D270C"/>
    <w:rsid w:val="008D3D0A"/>
    <w:rsid w:val="008D3EEC"/>
    <w:rsid w:val="008D3F66"/>
    <w:rsid w:val="008D4A5D"/>
    <w:rsid w:val="008D51C1"/>
    <w:rsid w:val="008D5D9B"/>
    <w:rsid w:val="008D6030"/>
    <w:rsid w:val="008D6797"/>
    <w:rsid w:val="008D7BB3"/>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9C6"/>
    <w:rsid w:val="008E7C15"/>
    <w:rsid w:val="008F04CB"/>
    <w:rsid w:val="008F0F55"/>
    <w:rsid w:val="008F1867"/>
    <w:rsid w:val="008F1D26"/>
    <w:rsid w:val="008F1ECF"/>
    <w:rsid w:val="008F22D3"/>
    <w:rsid w:val="008F2DFC"/>
    <w:rsid w:val="008F2FD6"/>
    <w:rsid w:val="008F305C"/>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7"/>
    <w:rsid w:val="009125CF"/>
    <w:rsid w:val="00912A81"/>
    <w:rsid w:val="0091362F"/>
    <w:rsid w:val="009137E5"/>
    <w:rsid w:val="00913853"/>
    <w:rsid w:val="00913AC3"/>
    <w:rsid w:val="00913CB1"/>
    <w:rsid w:val="00914681"/>
    <w:rsid w:val="00914731"/>
    <w:rsid w:val="00914CDC"/>
    <w:rsid w:val="00914E52"/>
    <w:rsid w:val="009152B7"/>
    <w:rsid w:val="009152FC"/>
    <w:rsid w:val="00915313"/>
    <w:rsid w:val="0091566F"/>
    <w:rsid w:val="0091591D"/>
    <w:rsid w:val="00915CB6"/>
    <w:rsid w:val="0091638D"/>
    <w:rsid w:val="009164AA"/>
    <w:rsid w:val="009167AB"/>
    <w:rsid w:val="00916B48"/>
    <w:rsid w:val="00916D3C"/>
    <w:rsid w:val="00916D80"/>
    <w:rsid w:val="00917004"/>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FA"/>
    <w:rsid w:val="00924F61"/>
    <w:rsid w:val="00925037"/>
    <w:rsid w:val="00925322"/>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3D07"/>
    <w:rsid w:val="0094438A"/>
    <w:rsid w:val="00944526"/>
    <w:rsid w:val="009449BB"/>
    <w:rsid w:val="00944A83"/>
    <w:rsid w:val="009456DD"/>
    <w:rsid w:val="00945D68"/>
    <w:rsid w:val="00945F54"/>
    <w:rsid w:val="0094607D"/>
    <w:rsid w:val="0094664F"/>
    <w:rsid w:val="00946CA4"/>
    <w:rsid w:val="00946CB1"/>
    <w:rsid w:val="00946D86"/>
    <w:rsid w:val="00946FCA"/>
    <w:rsid w:val="009474D7"/>
    <w:rsid w:val="009479BD"/>
    <w:rsid w:val="00947C74"/>
    <w:rsid w:val="0095019F"/>
    <w:rsid w:val="0095064A"/>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6E50"/>
    <w:rsid w:val="00957099"/>
    <w:rsid w:val="00957AA8"/>
    <w:rsid w:val="00957BF3"/>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5CE0"/>
    <w:rsid w:val="009660F9"/>
    <w:rsid w:val="00966166"/>
    <w:rsid w:val="00966597"/>
    <w:rsid w:val="009665E9"/>
    <w:rsid w:val="0096667E"/>
    <w:rsid w:val="00966848"/>
    <w:rsid w:val="00966F6F"/>
    <w:rsid w:val="00966FAF"/>
    <w:rsid w:val="009674AC"/>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3FD"/>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2AB"/>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085D"/>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5C60"/>
    <w:rsid w:val="009A6E78"/>
    <w:rsid w:val="009A6F3C"/>
    <w:rsid w:val="009A70C4"/>
    <w:rsid w:val="009A7F59"/>
    <w:rsid w:val="009B0156"/>
    <w:rsid w:val="009B0726"/>
    <w:rsid w:val="009B089A"/>
    <w:rsid w:val="009B0C80"/>
    <w:rsid w:val="009B116B"/>
    <w:rsid w:val="009B170F"/>
    <w:rsid w:val="009B1DA2"/>
    <w:rsid w:val="009B2383"/>
    <w:rsid w:val="009B266A"/>
    <w:rsid w:val="009B28F9"/>
    <w:rsid w:val="009B2A03"/>
    <w:rsid w:val="009B2E39"/>
    <w:rsid w:val="009B330D"/>
    <w:rsid w:val="009B3BB3"/>
    <w:rsid w:val="009B3D85"/>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623"/>
    <w:rsid w:val="009B776A"/>
    <w:rsid w:val="009B783D"/>
    <w:rsid w:val="009B7D78"/>
    <w:rsid w:val="009C0347"/>
    <w:rsid w:val="009C03F5"/>
    <w:rsid w:val="009C082F"/>
    <w:rsid w:val="009C0E11"/>
    <w:rsid w:val="009C10FE"/>
    <w:rsid w:val="009C2769"/>
    <w:rsid w:val="009C2CFC"/>
    <w:rsid w:val="009C2D08"/>
    <w:rsid w:val="009C33A9"/>
    <w:rsid w:val="009C34AF"/>
    <w:rsid w:val="009C35E0"/>
    <w:rsid w:val="009C38AC"/>
    <w:rsid w:val="009C3CC6"/>
    <w:rsid w:val="009C4699"/>
    <w:rsid w:val="009C477B"/>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7D5"/>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923"/>
    <w:rsid w:val="009E3B14"/>
    <w:rsid w:val="009E3E2E"/>
    <w:rsid w:val="009E423B"/>
    <w:rsid w:val="009E42EF"/>
    <w:rsid w:val="009E4430"/>
    <w:rsid w:val="009E4CE6"/>
    <w:rsid w:val="009E4DA9"/>
    <w:rsid w:val="009E55A5"/>
    <w:rsid w:val="009E5807"/>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059"/>
    <w:rsid w:val="00A05ABC"/>
    <w:rsid w:val="00A05C11"/>
    <w:rsid w:val="00A05F99"/>
    <w:rsid w:val="00A0691E"/>
    <w:rsid w:val="00A069A7"/>
    <w:rsid w:val="00A06BA0"/>
    <w:rsid w:val="00A0705C"/>
    <w:rsid w:val="00A074AC"/>
    <w:rsid w:val="00A07EB4"/>
    <w:rsid w:val="00A10088"/>
    <w:rsid w:val="00A100AB"/>
    <w:rsid w:val="00A10318"/>
    <w:rsid w:val="00A10622"/>
    <w:rsid w:val="00A108CF"/>
    <w:rsid w:val="00A10A05"/>
    <w:rsid w:val="00A11160"/>
    <w:rsid w:val="00A11591"/>
    <w:rsid w:val="00A1207B"/>
    <w:rsid w:val="00A12187"/>
    <w:rsid w:val="00A1221C"/>
    <w:rsid w:val="00A12347"/>
    <w:rsid w:val="00A12395"/>
    <w:rsid w:val="00A12E95"/>
    <w:rsid w:val="00A139EE"/>
    <w:rsid w:val="00A13C23"/>
    <w:rsid w:val="00A13DD8"/>
    <w:rsid w:val="00A14261"/>
    <w:rsid w:val="00A142C2"/>
    <w:rsid w:val="00A14640"/>
    <w:rsid w:val="00A1469A"/>
    <w:rsid w:val="00A14B9E"/>
    <w:rsid w:val="00A1515F"/>
    <w:rsid w:val="00A151DB"/>
    <w:rsid w:val="00A15298"/>
    <w:rsid w:val="00A154D9"/>
    <w:rsid w:val="00A15A99"/>
    <w:rsid w:val="00A15F21"/>
    <w:rsid w:val="00A160CD"/>
    <w:rsid w:val="00A16478"/>
    <w:rsid w:val="00A16A76"/>
    <w:rsid w:val="00A16AF2"/>
    <w:rsid w:val="00A16F98"/>
    <w:rsid w:val="00A17FD2"/>
    <w:rsid w:val="00A2011B"/>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7F8"/>
    <w:rsid w:val="00A30A62"/>
    <w:rsid w:val="00A31D79"/>
    <w:rsid w:val="00A31D83"/>
    <w:rsid w:val="00A31EDE"/>
    <w:rsid w:val="00A320C3"/>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994"/>
    <w:rsid w:val="00A37A3E"/>
    <w:rsid w:val="00A4031C"/>
    <w:rsid w:val="00A40407"/>
    <w:rsid w:val="00A40AD4"/>
    <w:rsid w:val="00A40C3C"/>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390"/>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4BC6"/>
    <w:rsid w:val="00A650C2"/>
    <w:rsid w:val="00A650DD"/>
    <w:rsid w:val="00A65819"/>
    <w:rsid w:val="00A65C4A"/>
    <w:rsid w:val="00A65E12"/>
    <w:rsid w:val="00A663DA"/>
    <w:rsid w:val="00A66505"/>
    <w:rsid w:val="00A66734"/>
    <w:rsid w:val="00A66A38"/>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5EE"/>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5DC"/>
    <w:rsid w:val="00A87DB8"/>
    <w:rsid w:val="00A90132"/>
    <w:rsid w:val="00A902D2"/>
    <w:rsid w:val="00A91167"/>
    <w:rsid w:val="00A91218"/>
    <w:rsid w:val="00A915B9"/>
    <w:rsid w:val="00A91852"/>
    <w:rsid w:val="00A91A24"/>
    <w:rsid w:val="00A91B89"/>
    <w:rsid w:val="00A92079"/>
    <w:rsid w:val="00A9288F"/>
    <w:rsid w:val="00A9289C"/>
    <w:rsid w:val="00A929AC"/>
    <w:rsid w:val="00A92F85"/>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6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B773B"/>
    <w:rsid w:val="00AC0313"/>
    <w:rsid w:val="00AC09AB"/>
    <w:rsid w:val="00AC117A"/>
    <w:rsid w:val="00AC1184"/>
    <w:rsid w:val="00AC1F86"/>
    <w:rsid w:val="00AC1FD3"/>
    <w:rsid w:val="00AC2882"/>
    <w:rsid w:val="00AC29AA"/>
    <w:rsid w:val="00AC2A03"/>
    <w:rsid w:val="00AC3043"/>
    <w:rsid w:val="00AC315B"/>
    <w:rsid w:val="00AC37DD"/>
    <w:rsid w:val="00AC38C1"/>
    <w:rsid w:val="00AC3907"/>
    <w:rsid w:val="00AC39F3"/>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1FEA"/>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6D4F"/>
    <w:rsid w:val="00AE707A"/>
    <w:rsid w:val="00AE7305"/>
    <w:rsid w:val="00AE74CA"/>
    <w:rsid w:val="00AE7791"/>
    <w:rsid w:val="00AE7B3E"/>
    <w:rsid w:val="00AE7C8D"/>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2F7"/>
    <w:rsid w:val="00AF66D0"/>
    <w:rsid w:val="00AF67E2"/>
    <w:rsid w:val="00AF690D"/>
    <w:rsid w:val="00AF6D66"/>
    <w:rsid w:val="00AF72A5"/>
    <w:rsid w:val="00AF7ABF"/>
    <w:rsid w:val="00AF7C99"/>
    <w:rsid w:val="00AF7F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80F"/>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6926"/>
    <w:rsid w:val="00B170C9"/>
    <w:rsid w:val="00B17226"/>
    <w:rsid w:val="00B1763F"/>
    <w:rsid w:val="00B1764A"/>
    <w:rsid w:val="00B17D65"/>
    <w:rsid w:val="00B20215"/>
    <w:rsid w:val="00B20D47"/>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C7C"/>
    <w:rsid w:val="00B26F98"/>
    <w:rsid w:val="00B2734B"/>
    <w:rsid w:val="00B2744C"/>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E06"/>
    <w:rsid w:val="00B40F92"/>
    <w:rsid w:val="00B41597"/>
    <w:rsid w:val="00B41C61"/>
    <w:rsid w:val="00B4220F"/>
    <w:rsid w:val="00B42A7C"/>
    <w:rsid w:val="00B42FE2"/>
    <w:rsid w:val="00B430B3"/>
    <w:rsid w:val="00B432BD"/>
    <w:rsid w:val="00B43453"/>
    <w:rsid w:val="00B434C0"/>
    <w:rsid w:val="00B4353B"/>
    <w:rsid w:val="00B435FE"/>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CED"/>
    <w:rsid w:val="00B53D18"/>
    <w:rsid w:val="00B54F05"/>
    <w:rsid w:val="00B5552C"/>
    <w:rsid w:val="00B55A72"/>
    <w:rsid w:val="00B55FBC"/>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7EC"/>
    <w:rsid w:val="00B658AD"/>
    <w:rsid w:val="00B65969"/>
    <w:rsid w:val="00B659AC"/>
    <w:rsid w:val="00B66C2A"/>
    <w:rsid w:val="00B67072"/>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122E"/>
    <w:rsid w:val="00B812BC"/>
    <w:rsid w:val="00B8210C"/>
    <w:rsid w:val="00B8254C"/>
    <w:rsid w:val="00B82A6B"/>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1E19"/>
    <w:rsid w:val="00BA2042"/>
    <w:rsid w:val="00BA20A7"/>
    <w:rsid w:val="00BA23FA"/>
    <w:rsid w:val="00BA2674"/>
    <w:rsid w:val="00BA3382"/>
    <w:rsid w:val="00BA3626"/>
    <w:rsid w:val="00BA3B74"/>
    <w:rsid w:val="00BA4411"/>
    <w:rsid w:val="00BA5099"/>
    <w:rsid w:val="00BA59BB"/>
    <w:rsid w:val="00BA59DE"/>
    <w:rsid w:val="00BA5CA9"/>
    <w:rsid w:val="00BA5F12"/>
    <w:rsid w:val="00BA62B9"/>
    <w:rsid w:val="00BA6919"/>
    <w:rsid w:val="00BA720C"/>
    <w:rsid w:val="00BA7423"/>
    <w:rsid w:val="00BA76A0"/>
    <w:rsid w:val="00BA79D3"/>
    <w:rsid w:val="00BA7A73"/>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7970"/>
    <w:rsid w:val="00BB7A98"/>
    <w:rsid w:val="00BC0564"/>
    <w:rsid w:val="00BC0D9A"/>
    <w:rsid w:val="00BC13A2"/>
    <w:rsid w:val="00BC1716"/>
    <w:rsid w:val="00BC1E38"/>
    <w:rsid w:val="00BC1F51"/>
    <w:rsid w:val="00BC1FB9"/>
    <w:rsid w:val="00BC2096"/>
    <w:rsid w:val="00BC2D61"/>
    <w:rsid w:val="00BC337F"/>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0A7"/>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776"/>
    <w:rsid w:val="00BE2911"/>
    <w:rsid w:val="00BE2BD0"/>
    <w:rsid w:val="00BE30BC"/>
    <w:rsid w:val="00BE37A8"/>
    <w:rsid w:val="00BE37D5"/>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90B"/>
    <w:rsid w:val="00BF2968"/>
    <w:rsid w:val="00BF3010"/>
    <w:rsid w:val="00BF32A4"/>
    <w:rsid w:val="00BF390A"/>
    <w:rsid w:val="00BF3962"/>
    <w:rsid w:val="00BF3F7C"/>
    <w:rsid w:val="00BF439E"/>
    <w:rsid w:val="00BF4604"/>
    <w:rsid w:val="00BF4F32"/>
    <w:rsid w:val="00BF522B"/>
    <w:rsid w:val="00BF5458"/>
    <w:rsid w:val="00BF5472"/>
    <w:rsid w:val="00BF5B3F"/>
    <w:rsid w:val="00BF60DE"/>
    <w:rsid w:val="00BF6381"/>
    <w:rsid w:val="00BF71D2"/>
    <w:rsid w:val="00BF746B"/>
    <w:rsid w:val="00BF74C3"/>
    <w:rsid w:val="00BF7934"/>
    <w:rsid w:val="00BF7CF7"/>
    <w:rsid w:val="00C004BB"/>
    <w:rsid w:val="00C00634"/>
    <w:rsid w:val="00C00AD0"/>
    <w:rsid w:val="00C00BD3"/>
    <w:rsid w:val="00C00E13"/>
    <w:rsid w:val="00C01164"/>
    <w:rsid w:val="00C012BE"/>
    <w:rsid w:val="00C01345"/>
    <w:rsid w:val="00C0183C"/>
    <w:rsid w:val="00C01F8A"/>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705"/>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4E41"/>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97C"/>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33DD"/>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B4B"/>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DF3"/>
    <w:rsid w:val="00CA0115"/>
    <w:rsid w:val="00CA041B"/>
    <w:rsid w:val="00CA0756"/>
    <w:rsid w:val="00CA08DB"/>
    <w:rsid w:val="00CA0F40"/>
    <w:rsid w:val="00CA0FCD"/>
    <w:rsid w:val="00CA181B"/>
    <w:rsid w:val="00CA1DB7"/>
    <w:rsid w:val="00CA2182"/>
    <w:rsid w:val="00CA2327"/>
    <w:rsid w:val="00CA25C2"/>
    <w:rsid w:val="00CA2808"/>
    <w:rsid w:val="00CA2860"/>
    <w:rsid w:val="00CA28FA"/>
    <w:rsid w:val="00CA2AD8"/>
    <w:rsid w:val="00CA2B54"/>
    <w:rsid w:val="00CA2D14"/>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4"/>
    <w:rsid w:val="00CB7F5B"/>
    <w:rsid w:val="00CC01CA"/>
    <w:rsid w:val="00CC06A8"/>
    <w:rsid w:val="00CC08A8"/>
    <w:rsid w:val="00CC0A56"/>
    <w:rsid w:val="00CC0A69"/>
    <w:rsid w:val="00CC1135"/>
    <w:rsid w:val="00CC13F0"/>
    <w:rsid w:val="00CC3143"/>
    <w:rsid w:val="00CC33C3"/>
    <w:rsid w:val="00CC437A"/>
    <w:rsid w:val="00CC45A1"/>
    <w:rsid w:val="00CC5200"/>
    <w:rsid w:val="00CC5975"/>
    <w:rsid w:val="00CC599E"/>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9E"/>
    <w:rsid w:val="00CE02B7"/>
    <w:rsid w:val="00CE04C8"/>
    <w:rsid w:val="00CE05E8"/>
    <w:rsid w:val="00CE1616"/>
    <w:rsid w:val="00CE16AC"/>
    <w:rsid w:val="00CE1D3F"/>
    <w:rsid w:val="00CE1E14"/>
    <w:rsid w:val="00CE1E51"/>
    <w:rsid w:val="00CE26CB"/>
    <w:rsid w:val="00CE2B29"/>
    <w:rsid w:val="00CE3165"/>
    <w:rsid w:val="00CE39A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837"/>
    <w:rsid w:val="00D11D61"/>
    <w:rsid w:val="00D1239C"/>
    <w:rsid w:val="00D12C1F"/>
    <w:rsid w:val="00D12D89"/>
    <w:rsid w:val="00D12E1C"/>
    <w:rsid w:val="00D12E9D"/>
    <w:rsid w:val="00D12F23"/>
    <w:rsid w:val="00D131C9"/>
    <w:rsid w:val="00D13345"/>
    <w:rsid w:val="00D13503"/>
    <w:rsid w:val="00D136B3"/>
    <w:rsid w:val="00D1411C"/>
    <w:rsid w:val="00D142B9"/>
    <w:rsid w:val="00D144EC"/>
    <w:rsid w:val="00D14558"/>
    <w:rsid w:val="00D15616"/>
    <w:rsid w:val="00D158FE"/>
    <w:rsid w:val="00D15FDB"/>
    <w:rsid w:val="00D1632E"/>
    <w:rsid w:val="00D1654F"/>
    <w:rsid w:val="00D16988"/>
    <w:rsid w:val="00D171E7"/>
    <w:rsid w:val="00D1789C"/>
    <w:rsid w:val="00D203F8"/>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15E"/>
    <w:rsid w:val="00D3583E"/>
    <w:rsid w:val="00D35B2F"/>
    <w:rsid w:val="00D35B76"/>
    <w:rsid w:val="00D35CBB"/>
    <w:rsid w:val="00D35E36"/>
    <w:rsid w:val="00D37391"/>
    <w:rsid w:val="00D376C7"/>
    <w:rsid w:val="00D37C1A"/>
    <w:rsid w:val="00D402D8"/>
    <w:rsid w:val="00D408D5"/>
    <w:rsid w:val="00D40904"/>
    <w:rsid w:val="00D40AF4"/>
    <w:rsid w:val="00D40B5D"/>
    <w:rsid w:val="00D41027"/>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A2F"/>
    <w:rsid w:val="00D57CCF"/>
    <w:rsid w:val="00D57EE5"/>
    <w:rsid w:val="00D601AF"/>
    <w:rsid w:val="00D602B8"/>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6EA7"/>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EF"/>
    <w:rsid w:val="00D90B35"/>
    <w:rsid w:val="00D90E6B"/>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4B9"/>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42B0"/>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6F87"/>
    <w:rsid w:val="00DC745D"/>
    <w:rsid w:val="00DC74D7"/>
    <w:rsid w:val="00DC766B"/>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24"/>
    <w:rsid w:val="00DD4B70"/>
    <w:rsid w:val="00DD4C8A"/>
    <w:rsid w:val="00DD4E57"/>
    <w:rsid w:val="00DD528D"/>
    <w:rsid w:val="00DD52E0"/>
    <w:rsid w:val="00DD6040"/>
    <w:rsid w:val="00DD61B5"/>
    <w:rsid w:val="00DD63DC"/>
    <w:rsid w:val="00DD63F9"/>
    <w:rsid w:val="00DD655B"/>
    <w:rsid w:val="00DD6570"/>
    <w:rsid w:val="00DD65AC"/>
    <w:rsid w:val="00DD728D"/>
    <w:rsid w:val="00DE00A2"/>
    <w:rsid w:val="00DE00D1"/>
    <w:rsid w:val="00DE0CB9"/>
    <w:rsid w:val="00DE1776"/>
    <w:rsid w:val="00DE1C8F"/>
    <w:rsid w:val="00DE21D6"/>
    <w:rsid w:val="00DE2241"/>
    <w:rsid w:val="00DE27FE"/>
    <w:rsid w:val="00DE2A2E"/>
    <w:rsid w:val="00DE2D02"/>
    <w:rsid w:val="00DE2DD0"/>
    <w:rsid w:val="00DE32AE"/>
    <w:rsid w:val="00DE39D5"/>
    <w:rsid w:val="00DE3A14"/>
    <w:rsid w:val="00DE3FCC"/>
    <w:rsid w:val="00DE4694"/>
    <w:rsid w:val="00DE46BE"/>
    <w:rsid w:val="00DE495C"/>
    <w:rsid w:val="00DE54C0"/>
    <w:rsid w:val="00DE58DF"/>
    <w:rsid w:val="00DE68AE"/>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49"/>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23D"/>
    <w:rsid w:val="00E01319"/>
    <w:rsid w:val="00E02094"/>
    <w:rsid w:val="00E020F6"/>
    <w:rsid w:val="00E021B5"/>
    <w:rsid w:val="00E022A4"/>
    <w:rsid w:val="00E026CD"/>
    <w:rsid w:val="00E02974"/>
    <w:rsid w:val="00E02E2C"/>
    <w:rsid w:val="00E03046"/>
    <w:rsid w:val="00E034B8"/>
    <w:rsid w:val="00E0386C"/>
    <w:rsid w:val="00E03C94"/>
    <w:rsid w:val="00E03D4A"/>
    <w:rsid w:val="00E03D72"/>
    <w:rsid w:val="00E043B8"/>
    <w:rsid w:val="00E0515D"/>
    <w:rsid w:val="00E05200"/>
    <w:rsid w:val="00E0556E"/>
    <w:rsid w:val="00E05CF4"/>
    <w:rsid w:val="00E05F8A"/>
    <w:rsid w:val="00E05FE1"/>
    <w:rsid w:val="00E064DB"/>
    <w:rsid w:val="00E07930"/>
    <w:rsid w:val="00E07A26"/>
    <w:rsid w:val="00E07EA4"/>
    <w:rsid w:val="00E104D7"/>
    <w:rsid w:val="00E10B91"/>
    <w:rsid w:val="00E10CCC"/>
    <w:rsid w:val="00E10EDD"/>
    <w:rsid w:val="00E1142A"/>
    <w:rsid w:val="00E115CC"/>
    <w:rsid w:val="00E11F20"/>
    <w:rsid w:val="00E122C6"/>
    <w:rsid w:val="00E125B8"/>
    <w:rsid w:val="00E12CB1"/>
    <w:rsid w:val="00E12EEB"/>
    <w:rsid w:val="00E130A4"/>
    <w:rsid w:val="00E13162"/>
    <w:rsid w:val="00E1329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B4"/>
    <w:rsid w:val="00E439E2"/>
    <w:rsid w:val="00E43ACC"/>
    <w:rsid w:val="00E43D26"/>
    <w:rsid w:val="00E43FA4"/>
    <w:rsid w:val="00E4416C"/>
    <w:rsid w:val="00E441BB"/>
    <w:rsid w:val="00E4453C"/>
    <w:rsid w:val="00E44B16"/>
    <w:rsid w:val="00E44FD4"/>
    <w:rsid w:val="00E45B01"/>
    <w:rsid w:val="00E45DA9"/>
    <w:rsid w:val="00E461F5"/>
    <w:rsid w:val="00E4628C"/>
    <w:rsid w:val="00E46568"/>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050"/>
    <w:rsid w:val="00E7621A"/>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A23"/>
    <w:rsid w:val="00EB1B32"/>
    <w:rsid w:val="00EB26A3"/>
    <w:rsid w:val="00EB2E3A"/>
    <w:rsid w:val="00EB2E88"/>
    <w:rsid w:val="00EB31B4"/>
    <w:rsid w:val="00EB31E0"/>
    <w:rsid w:val="00EB3554"/>
    <w:rsid w:val="00EB3786"/>
    <w:rsid w:val="00EB3827"/>
    <w:rsid w:val="00EB3B53"/>
    <w:rsid w:val="00EB3B9A"/>
    <w:rsid w:val="00EB3ED3"/>
    <w:rsid w:val="00EB4112"/>
    <w:rsid w:val="00EB41F2"/>
    <w:rsid w:val="00EB4474"/>
    <w:rsid w:val="00EB4510"/>
    <w:rsid w:val="00EB462E"/>
    <w:rsid w:val="00EB5583"/>
    <w:rsid w:val="00EB5744"/>
    <w:rsid w:val="00EB6009"/>
    <w:rsid w:val="00EB6110"/>
    <w:rsid w:val="00EB6A09"/>
    <w:rsid w:val="00EB71C0"/>
    <w:rsid w:val="00EB741B"/>
    <w:rsid w:val="00EB7996"/>
    <w:rsid w:val="00EB7A42"/>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329B"/>
    <w:rsid w:val="00ED32C7"/>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1B7B"/>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152E"/>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814"/>
    <w:rsid w:val="00F049C5"/>
    <w:rsid w:val="00F049EE"/>
    <w:rsid w:val="00F04D0C"/>
    <w:rsid w:val="00F054ED"/>
    <w:rsid w:val="00F058AE"/>
    <w:rsid w:val="00F05A04"/>
    <w:rsid w:val="00F0617F"/>
    <w:rsid w:val="00F06747"/>
    <w:rsid w:val="00F0762C"/>
    <w:rsid w:val="00F07EED"/>
    <w:rsid w:val="00F10070"/>
    <w:rsid w:val="00F10EBF"/>
    <w:rsid w:val="00F11BD5"/>
    <w:rsid w:val="00F1220D"/>
    <w:rsid w:val="00F1233C"/>
    <w:rsid w:val="00F12884"/>
    <w:rsid w:val="00F12ACC"/>
    <w:rsid w:val="00F12DB6"/>
    <w:rsid w:val="00F130CC"/>
    <w:rsid w:val="00F1343D"/>
    <w:rsid w:val="00F1381C"/>
    <w:rsid w:val="00F1398B"/>
    <w:rsid w:val="00F13CF1"/>
    <w:rsid w:val="00F13D92"/>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4AB"/>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454"/>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2D5F"/>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C9F"/>
    <w:rsid w:val="00FB2213"/>
    <w:rsid w:val="00FB2217"/>
    <w:rsid w:val="00FB2D49"/>
    <w:rsid w:val="00FB325E"/>
    <w:rsid w:val="00FB33BC"/>
    <w:rsid w:val="00FB349A"/>
    <w:rsid w:val="00FB361D"/>
    <w:rsid w:val="00FB39DC"/>
    <w:rsid w:val="00FB4071"/>
    <w:rsid w:val="00FB419C"/>
    <w:rsid w:val="00FB4210"/>
    <w:rsid w:val="00FB4442"/>
    <w:rsid w:val="00FB59EA"/>
    <w:rsid w:val="00FB6006"/>
    <w:rsid w:val="00FB622A"/>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983"/>
    <w:rsid w:val="00FD5C38"/>
    <w:rsid w:val="00FD5E51"/>
    <w:rsid w:val="00FD63FD"/>
    <w:rsid w:val="00FD7404"/>
    <w:rsid w:val="00FD773F"/>
    <w:rsid w:val="00FD79AF"/>
    <w:rsid w:val="00FE00D4"/>
    <w:rsid w:val="00FE0893"/>
    <w:rsid w:val="00FE09BF"/>
    <w:rsid w:val="00FE0C5C"/>
    <w:rsid w:val="00FE1655"/>
    <w:rsid w:val="00FE1B7A"/>
    <w:rsid w:val="00FE1C8D"/>
    <w:rsid w:val="00FE1DCB"/>
    <w:rsid w:val="00FE2114"/>
    <w:rsid w:val="00FE2DA3"/>
    <w:rsid w:val="00FE2F67"/>
    <w:rsid w:val="00FE319E"/>
    <w:rsid w:val="00FE425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90A"/>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semiHidden/>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sz w:val="20"/>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iPriority w:val="99"/>
    <w:semiHidden/>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semiHidden/>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16"/>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031360">
      <w:bodyDiv w:val="1"/>
      <w:marLeft w:val="0"/>
      <w:marRight w:val="0"/>
      <w:marTop w:val="0"/>
      <w:marBottom w:val="0"/>
      <w:divBdr>
        <w:top w:val="none" w:sz="0" w:space="0" w:color="auto"/>
        <w:left w:val="none" w:sz="0" w:space="0" w:color="auto"/>
        <w:bottom w:val="none" w:sz="0" w:space="0" w:color="auto"/>
        <w:right w:val="none" w:sz="0" w:space="0" w:color="auto"/>
      </w:divBdr>
    </w:div>
    <w:div w:id="485559485">
      <w:bodyDiv w:val="1"/>
      <w:marLeft w:val="0"/>
      <w:marRight w:val="0"/>
      <w:marTop w:val="0"/>
      <w:marBottom w:val="0"/>
      <w:divBdr>
        <w:top w:val="none" w:sz="0" w:space="0" w:color="auto"/>
        <w:left w:val="none" w:sz="0" w:space="0" w:color="auto"/>
        <w:bottom w:val="none" w:sz="0" w:space="0" w:color="auto"/>
        <w:right w:val="none" w:sz="0" w:space="0" w:color="auto"/>
      </w:divBdr>
    </w:div>
    <w:div w:id="551432039">
      <w:bodyDiv w:val="1"/>
      <w:marLeft w:val="0"/>
      <w:marRight w:val="0"/>
      <w:marTop w:val="0"/>
      <w:marBottom w:val="0"/>
      <w:divBdr>
        <w:top w:val="none" w:sz="0" w:space="0" w:color="auto"/>
        <w:left w:val="none" w:sz="0" w:space="0" w:color="auto"/>
        <w:bottom w:val="none" w:sz="0" w:space="0" w:color="auto"/>
        <w:right w:val="none" w:sz="0" w:space="0" w:color="auto"/>
      </w:divBdr>
    </w:div>
    <w:div w:id="17917746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617B62-CEE1-459D-8013-6643A3887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2040</Words>
  <Characters>11634</Characters>
  <Application>Microsoft Office Word</Application>
  <DocSecurity>0</DocSecurity>
  <Lines>96</Lines>
  <Paragraphs>27</Paragraphs>
  <ScaleCrop>false</ScaleCrop>
  <Company>OPPO</Company>
  <LinksUpToDate>false</LinksUpToDate>
  <CharactersWithSpaces>13647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 (Xiao)_v3</cp:lastModifiedBy>
  <cp:revision>2</cp:revision>
  <cp:lastPrinted>2018-04-04T09:40:00Z</cp:lastPrinted>
  <dcterms:created xsi:type="dcterms:W3CDTF">2021-10-21T01:13:00Z</dcterms:created>
  <dcterms:modified xsi:type="dcterms:W3CDTF">2021-10-21T01:13:00Z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